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39B47" w14:textId="4ACB499D" w:rsidR="001A13B7" w:rsidRPr="00B313DB" w:rsidRDefault="00703B91" w:rsidP="00B313DB">
      <w:pPr>
        <w:pStyle w:val="Nivel3"/>
        <w:spacing w:before="0" w:after="0"/>
        <w:ind w:left="0"/>
        <w:jc w:val="center"/>
        <w:rPr>
          <w:rFonts w:ascii="Verdana" w:hAnsi="Verdana"/>
          <w:b/>
          <w:bCs/>
          <w:sz w:val="18"/>
          <w:szCs w:val="18"/>
        </w:rPr>
      </w:pPr>
      <w:bookmarkStart w:id="0" w:name="_Hlk82473550"/>
      <w:r>
        <w:rPr>
          <w:rFonts w:ascii="Verdana" w:hAnsi="Verdana"/>
          <w:b/>
          <w:bCs/>
          <w:sz w:val="18"/>
          <w:szCs w:val="18"/>
        </w:rPr>
        <w:t xml:space="preserve">ANEXO V - </w:t>
      </w:r>
      <w:r w:rsidR="001A13B7" w:rsidRPr="00B313DB">
        <w:rPr>
          <w:rFonts w:ascii="Verdana" w:hAnsi="Verdana"/>
          <w:b/>
          <w:bCs/>
          <w:sz w:val="18"/>
          <w:szCs w:val="18"/>
        </w:rPr>
        <w:t>MINUTA DO CONTRATO DE PRESTAÇÃO DE SERVIÇOS Nº             / 2025</w:t>
      </w:r>
    </w:p>
    <w:p w14:paraId="31F8E1C3" w14:textId="77777777" w:rsidR="001A13B7" w:rsidRPr="00B313DB" w:rsidRDefault="001A13B7" w:rsidP="00B313DB">
      <w:pPr>
        <w:pStyle w:val="Nivel3"/>
        <w:spacing w:before="0" w:after="0"/>
        <w:ind w:left="0"/>
        <w:rPr>
          <w:rFonts w:ascii="Verdana" w:hAnsi="Verdana"/>
          <w:sz w:val="18"/>
          <w:szCs w:val="18"/>
        </w:rPr>
      </w:pPr>
    </w:p>
    <w:p w14:paraId="33F9D00E" w14:textId="77777777" w:rsidR="001A13B7" w:rsidRPr="00B313DB" w:rsidRDefault="001A13B7" w:rsidP="00B313DB">
      <w:pPr>
        <w:spacing w:line="276" w:lineRule="auto"/>
        <w:ind w:left="4253"/>
        <w:jc w:val="both"/>
        <w:rPr>
          <w:rFonts w:ascii="Verdana" w:eastAsia="Arial" w:hAnsi="Verdana" w:cs="Arial"/>
          <w:b/>
          <w:bCs/>
          <w:sz w:val="18"/>
          <w:szCs w:val="18"/>
        </w:rPr>
      </w:pPr>
      <w:r w:rsidRPr="00B313DB">
        <w:rPr>
          <w:rFonts w:ascii="Verdana" w:eastAsia="Arial" w:hAnsi="Verdana" w:cs="Arial"/>
          <w:b/>
          <w:bCs/>
          <w:sz w:val="18"/>
          <w:szCs w:val="18"/>
        </w:rPr>
        <w:t>CONTRATO QUE ENTRE SI CELEBRAM O MUNICÍPIO DE MARECHAL FLORIANO-ES E A EMPRESA XXXXXXXXXXXXXX PARA O FIM EXPRESSO NAS CLÁUSULAS QUE O INTEGRAM.</w:t>
      </w:r>
    </w:p>
    <w:p w14:paraId="3C881EF5" w14:textId="77777777" w:rsidR="00C2045E" w:rsidRPr="00B313DB" w:rsidRDefault="00C2045E" w:rsidP="00B313DB">
      <w:pPr>
        <w:spacing w:line="276" w:lineRule="auto"/>
        <w:jc w:val="both"/>
        <w:rPr>
          <w:rFonts w:ascii="Verdana" w:eastAsia="Arial" w:hAnsi="Verdana" w:cs="Arial"/>
          <w:sz w:val="18"/>
          <w:szCs w:val="18"/>
        </w:rPr>
      </w:pPr>
    </w:p>
    <w:p w14:paraId="11AF773D" w14:textId="605A8D24" w:rsidR="001A13B7" w:rsidRPr="00B313DB" w:rsidRDefault="001A13B7" w:rsidP="00B313DB">
      <w:pPr>
        <w:spacing w:line="276" w:lineRule="auto"/>
        <w:ind w:firstLine="4253"/>
        <w:jc w:val="both"/>
        <w:rPr>
          <w:rFonts w:ascii="Verdana" w:hAnsi="Verdana"/>
          <w:sz w:val="18"/>
          <w:szCs w:val="18"/>
        </w:rPr>
      </w:pPr>
      <w:r w:rsidRPr="00B313DB">
        <w:rPr>
          <w:rFonts w:ascii="Verdana" w:hAnsi="Verdana"/>
          <w:sz w:val="18"/>
          <w:szCs w:val="18"/>
        </w:rPr>
        <w:t xml:space="preserve">O </w:t>
      </w:r>
      <w:r w:rsidRPr="00B313DB">
        <w:rPr>
          <w:rFonts w:ascii="Verdana" w:hAnsi="Verdana"/>
          <w:b/>
          <w:bCs/>
          <w:sz w:val="18"/>
          <w:szCs w:val="18"/>
        </w:rPr>
        <w:t>MUNICÍPIO DE MARECHAL FLORIANO</w:t>
      </w:r>
      <w:r w:rsidRPr="00B313DB">
        <w:rPr>
          <w:rFonts w:ascii="Verdana" w:hAnsi="Verdana"/>
          <w:sz w:val="18"/>
          <w:szCs w:val="18"/>
        </w:rPr>
        <w:t xml:space="preserve">, pessoa jurídica de direito público interno, inscrito no CNPJ sob nº. 39.385.927/0001-22, com Sede Administrativa na Rua David Canal, nº 57, Centro, Marechal Floriano, Espírito Santo, neste ato representado pelo Exmo. Sr.º Prefeito Antônio </w:t>
      </w:r>
      <w:proofErr w:type="spellStart"/>
      <w:r w:rsidRPr="00B313DB">
        <w:rPr>
          <w:rFonts w:ascii="Verdana" w:hAnsi="Verdana"/>
          <w:sz w:val="18"/>
          <w:szCs w:val="18"/>
        </w:rPr>
        <w:t>Lidiney</w:t>
      </w:r>
      <w:proofErr w:type="spellEnd"/>
      <w:r w:rsidRPr="00B313DB">
        <w:rPr>
          <w:rFonts w:ascii="Verdana" w:hAnsi="Verdana"/>
          <w:sz w:val="18"/>
          <w:szCs w:val="18"/>
        </w:rPr>
        <w:t xml:space="preserve"> Gobbi, brasileiro, casado, funcionário público, CPF nº 792.569.537-49 e Carteira de Identidade nº 609104 SSP/ES, residente e domiciliado na Rua Anita Pereira </w:t>
      </w:r>
      <w:proofErr w:type="spellStart"/>
      <w:r w:rsidRPr="00B313DB">
        <w:rPr>
          <w:rFonts w:ascii="Verdana" w:hAnsi="Verdana"/>
          <w:sz w:val="18"/>
          <w:szCs w:val="18"/>
        </w:rPr>
        <w:t>Haese</w:t>
      </w:r>
      <w:proofErr w:type="spellEnd"/>
      <w:r w:rsidRPr="00B313DB">
        <w:rPr>
          <w:rFonts w:ascii="Verdana" w:hAnsi="Verdana"/>
          <w:sz w:val="18"/>
          <w:szCs w:val="18"/>
        </w:rPr>
        <w:t xml:space="preserve">, n° 122, Vila das Orquídeas, Marechal Floriano, Espírito Santo, doravante denominado CONTRATANTE e, de outro lado a empresa </w:t>
      </w:r>
      <w:r w:rsidRPr="00B313DB">
        <w:rPr>
          <w:rFonts w:ascii="Verdana" w:hAnsi="Verdana"/>
          <w:b/>
          <w:bCs/>
          <w:sz w:val="18"/>
          <w:szCs w:val="18"/>
        </w:rPr>
        <w:t>XXXXXXXXX</w:t>
      </w:r>
      <w:r w:rsidRPr="00B313DB">
        <w:rPr>
          <w:rFonts w:ascii="Verdana" w:hAnsi="Verdana"/>
          <w:sz w:val="18"/>
          <w:szCs w:val="18"/>
        </w:rPr>
        <w:t xml:space="preserve">, com sede na Rua XXXXXXXXXXXXXXXXXX, inscrita no CNPJ sob o nº. XXXXXXXXXXXX neste ato representado pelo </w:t>
      </w:r>
      <w:proofErr w:type="spellStart"/>
      <w:r w:rsidRPr="00B313DB">
        <w:rPr>
          <w:rFonts w:ascii="Verdana" w:hAnsi="Verdana"/>
          <w:sz w:val="18"/>
          <w:szCs w:val="18"/>
        </w:rPr>
        <w:t>xxxxxxxxxx</w:t>
      </w:r>
      <w:proofErr w:type="spellEnd"/>
      <w:r w:rsidRPr="00B313DB">
        <w:rPr>
          <w:rFonts w:ascii="Verdana" w:hAnsi="Verdana"/>
          <w:sz w:val="18"/>
          <w:szCs w:val="18"/>
        </w:rPr>
        <w:t xml:space="preserve">, Sr. (nome, nacionalidade, estado civil, profissão), CPF nº. XXXXXXXXXXXX e Carteira de Identidade nº. XXXXXXXXXXXX, doravante denominada CONTRATADA, tendo em vista o que consta no processo administrativo nº </w:t>
      </w:r>
      <w:r w:rsidR="00512C9B" w:rsidRPr="00B313DB">
        <w:rPr>
          <w:rFonts w:ascii="Verdana" w:hAnsi="Verdana" w:cs="Tahoma"/>
          <w:spacing w:val="-3"/>
          <w:sz w:val="18"/>
          <w:szCs w:val="18"/>
        </w:rPr>
        <w:t>9452/2025 –</w:t>
      </w:r>
      <w:r w:rsidR="00512C9B" w:rsidRPr="00B313DB">
        <w:rPr>
          <w:rFonts w:ascii="Verdana" w:eastAsia="Segoe UI" w:hAnsi="Verdana" w:cs="Tahoma"/>
          <w:spacing w:val="-3"/>
          <w:sz w:val="18"/>
          <w:szCs w:val="18"/>
        </w:rPr>
        <w:t xml:space="preserve"> SEMAD</w:t>
      </w:r>
      <w:r w:rsidR="00512C9B" w:rsidRPr="00B313DB">
        <w:rPr>
          <w:rFonts w:ascii="Verdana" w:hAnsi="Verdana"/>
          <w:sz w:val="18"/>
          <w:szCs w:val="18"/>
        </w:rPr>
        <w:t xml:space="preserve"> </w:t>
      </w:r>
      <w:r w:rsidRPr="00B313DB">
        <w:rPr>
          <w:rFonts w:ascii="Verdana" w:hAnsi="Verdana"/>
          <w:sz w:val="18"/>
          <w:szCs w:val="18"/>
        </w:rPr>
        <w:t xml:space="preserve">e em observância às disposições do art. 75 I Lei nº 14.133, de 1º de abril de 2021, e demais legislação aplicável, resolvem celebrar o presente Termo de Contrato, decorrente da </w:t>
      </w:r>
      <w:r w:rsidRPr="00B313DB">
        <w:rPr>
          <w:rFonts w:ascii="Verdana" w:hAnsi="Verdana"/>
          <w:b/>
          <w:sz w:val="18"/>
          <w:szCs w:val="18"/>
        </w:rPr>
        <w:t>CONCORRÊNCIA ELETRÔNICA Nº 00</w:t>
      </w:r>
      <w:r w:rsidR="00512C9B" w:rsidRPr="00B313DB">
        <w:rPr>
          <w:rFonts w:ascii="Verdana" w:hAnsi="Verdana"/>
          <w:b/>
          <w:sz w:val="18"/>
          <w:szCs w:val="18"/>
        </w:rPr>
        <w:t>2</w:t>
      </w:r>
      <w:r w:rsidRPr="00B313DB">
        <w:rPr>
          <w:rFonts w:ascii="Verdana" w:hAnsi="Verdana"/>
          <w:b/>
          <w:sz w:val="18"/>
          <w:szCs w:val="18"/>
        </w:rPr>
        <w:t>/2025</w:t>
      </w:r>
      <w:r w:rsidRPr="00B313DB">
        <w:rPr>
          <w:rFonts w:ascii="Verdana" w:hAnsi="Verdana"/>
          <w:sz w:val="18"/>
          <w:szCs w:val="18"/>
        </w:rPr>
        <w:t>, mediante as cláusulas e condições a seguir enunciadas.</w:t>
      </w:r>
    </w:p>
    <w:p w14:paraId="137E23F3" w14:textId="77777777" w:rsidR="001A13B7" w:rsidRPr="00B313DB" w:rsidRDefault="001A13B7" w:rsidP="00B313DB">
      <w:pPr>
        <w:pStyle w:val="Nivel01"/>
        <w:spacing w:before="0" w:line="276" w:lineRule="auto"/>
        <w:rPr>
          <w:rFonts w:ascii="Verdana" w:hAnsi="Verdana"/>
          <w:sz w:val="18"/>
          <w:szCs w:val="18"/>
        </w:rPr>
      </w:pPr>
    </w:p>
    <w:p w14:paraId="6935CB03" w14:textId="77777777" w:rsidR="001A13B7" w:rsidRPr="00B313DB" w:rsidRDefault="001A13B7" w:rsidP="00B313DB">
      <w:pPr>
        <w:pStyle w:val="Nivel01"/>
        <w:spacing w:before="0" w:line="276" w:lineRule="auto"/>
        <w:rPr>
          <w:rFonts w:ascii="Verdana" w:hAnsi="Verdana"/>
          <w:color w:val="FFFFFF" w:themeColor="background1"/>
          <w:sz w:val="18"/>
          <w:szCs w:val="18"/>
        </w:rPr>
      </w:pPr>
      <w:r w:rsidRPr="00B313DB">
        <w:rPr>
          <w:rFonts w:ascii="Verdana" w:hAnsi="Verdana"/>
          <w:sz w:val="18"/>
          <w:szCs w:val="18"/>
        </w:rPr>
        <w:t>CLÁUSULA PRIMEIRA – OBJETO</w:t>
      </w:r>
    </w:p>
    <w:p w14:paraId="60A22DA3" w14:textId="5DE16EDA" w:rsidR="000D5B47" w:rsidRPr="00B313DB" w:rsidRDefault="001A13B7" w:rsidP="00B313DB">
      <w:pPr>
        <w:spacing w:line="276" w:lineRule="auto"/>
        <w:jc w:val="both"/>
        <w:rPr>
          <w:rFonts w:ascii="Verdana" w:hAnsi="Verdana"/>
          <w:sz w:val="18"/>
          <w:szCs w:val="18"/>
        </w:rPr>
      </w:pPr>
      <w:r w:rsidRPr="00B313DB">
        <w:rPr>
          <w:rFonts w:ascii="Verdana" w:hAnsi="Verdana"/>
          <w:sz w:val="18"/>
          <w:szCs w:val="18"/>
        </w:rPr>
        <w:t xml:space="preserve">1.1. </w:t>
      </w:r>
      <w:r w:rsidR="000D5B47" w:rsidRPr="00B313DB">
        <w:rPr>
          <w:rFonts w:ascii="Verdana" w:hAnsi="Verdana"/>
          <w:sz w:val="18"/>
          <w:szCs w:val="18"/>
        </w:rPr>
        <w:t xml:space="preserve">A presente ata de registro de preço tem por objeto a </w:t>
      </w:r>
      <w:r w:rsidR="000D5B47" w:rsidRPr="00B313DB">
        <w:rPr>
          <w:rFonts w:ascii="Verdana" w:hAnsi="Verdana"/>
          <w:bCs/>
          <w:color w:val="000000"/>
          <w:sz w:val="18"/>
          <w:szCs w:val="18"/>
        </w:rPr>
        <w:t>futura e eventual</w:t>
      </w:r>
      <w:r w:rsidR="000D5B47" w:rsidRPr="00B313DB">
        <w:rPr>
          <w:rFonts w:ascii="Verdana" w:hAnsi="Verdana"/>
          <w:b/>
          <w:bCs/>
          <w:color w:val="000000"/>
          <w:sz w:val="18"/>
          <w:szCs w:val="18"/>
        </w:rPr>
        <w:t xml:space="preserve"> </w:t>
      </w:r>
      <w:r w:rsidR="000D5B47" w:rsidRPr="00B313DB">
        <w:rPr>
          <w:rFonts w:ascii="Verdana" w:hAnsi="Verdana"/>
          <w:b/>
          <w:bCs/>
          <w:sz w:val="18"/>
          <w:szCs w:val="18"/>
        </w:rPr>
        <w:t>CONTRATAÇÃO DE EMPRESA PARA O DESENVOLVIMENTO DE SERVIÇO TÉCNICO ESPECIALIZADOS NA EXECUÇÃO DO PROJETO DE REGULARIZAÇÃO URBANÍSTICA E FUNDIÁRIA DE INTERESSE SOCIAL (REURB-S), COM FORNECIMENTO DE CESSÃO DE USO DO SISTEMA DE GESTÃO DE INFORMAÇÃO RELACIONADA À REGULARIZAÇÃO FUNDIÁRIA</w:t>
      </w:r>
      <w:r w:rsidR="000D5B47" w:rsidRPr="00B313DB">
        <w:rPr>
          <w:rFonts w:ascii="Verdana" w:hAnsi="Verdana"/>
          <w:sz w:val="18"/>
          <w:szCs w:val="18"/>
        </w:rPr>
        <w:t xml:space="preserve">, de núcleos urbanos informais localizados na Sede e nos Distritos do município de Marechal Floriano/ES, correspondente as fases de planejamento e execução, em atendimento a Lei nº 10.257/2001 – Estatuto das Cidades, do Ministério das Cidades, pela Constituição Federal art. 182 e 183, da Lei Federal nº 13.465/2017, Decreto Presidencial nº 9.310/2018 e Lei Federal 13.865/2019, onde definem regras para os processos de Regularização Fundiária, NBR ABNT nº 13.133/2021, 14.166/2022 e 17.047/2022 onde especifica o levantamento cadastral territorial para registro público dos casos de usucapião, parcelamento do solo, unificação e retificação de matrícula. Estas legislações criam instrumentos e procedimentos, competências e responsabilidades do município, conforme descrito no termo de referência, de acordo com as condições e especificações constantes da </w:t>
      </w:r>
      <w:r w:rsidR="000D5B47" w:rsidRPr="00B313DB">
        <w:rPr>
          <w:rFonts w:ascii="Verdana" w:hAnsi="Verdana"/>
          <w:b/>
          <w:bCs/>
          <w:color w:val="000000"/>
          <w:sz w:val="18"/>
          <w:szCs w:val="18"/>
        </w:rPr>
        <w:t>CONCORRÊNCIA ELETRÔNICA Nº 002/2025.</w:t>
      </w:r>
    </w:p>
    <w:p w14:paraId="4FBA1299" w14:textId="48BDC255" w:rsidR="001A13B7" w:rsidRPr="00B313DB" w:rsidRDefault="001A13B7" w:rsidP="00B313DB">
      <w:pPr>
        <w:pStyle w:val="Nivel2"/>
        <w:spacing w:before="0" w:after="0"/>
        <w:rPr>
          <w:rFonts w:ascii="Verdana" w:hAnsi="Verdana"/>
          <w:sz w:val="18"/>
          <w:szCs w:val="18"/>
        </w:rPr>
      </w:pPr>
    </w:p>
    <w:p w14:paraId="7E677B7D" w14:textId="4AE561E0" w:rsidR="001A13B7" w:rsidRPr="00B313DB" w:rsidRDefault="001A13B7" w:rsidP="00B313DB">
      <w:pPr>
        <w:pStyle w:val="Nivel2"/>
        <w:spacing w:before="0" w:after="0"/>
        <w:rPr>
          <w:rFonts w:ascii="Verdana" w:hAnsi="Verdana"/>
          <w:sz w:val="18"/>
          <w:szCs w:val="18"/>
        </w:rPr>
      </w:pPr>
      <w:bookmarkStart w:id="1" w:name="_Hlk216074208"/>
      <w:r w:rsidRPr="00B313DB">
        <w:rPr>
          <w:rFonts w:ascii="Verdana" w:hAnsi="Verdana"/>
          <w:sz w:val="18"/>
          <w:szCs w:val="18"/>
        </w:rPr>
        <w:t>1.</w:t>
      </w:r>
      <w:r w:rsidR="00A16870" w:rsidRPr="00B313DB">
        <w:rPr>
          <w:rFonts w:ascii="Verdana" w:hAnsi="Verdana"/>
          <w:sz w:val="18"/>
          <w:szCs w:val="18"/>
        </w:rPr>
        <w:t>2</w:t>
      </w:r>
      <w:r w:rsidRPr="00B313DB">
        <w:rPr>
          <w:rFonts w:ascii="Verdana" w:hAnsi="Verdana"/>
          <w:sz w:val="18"/>
          <w:szCs w:val="18"/>
        </w:rPr>
        <w:t>. Vinculam esta contratação, independentemente de transcrição:</w:t>
      </w:r>
    </w:p>
    <w:p w14:paraId="62F96272" w14:textId="6359655C"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w:t>
      </w:r>
      <w:r w:rsidR="00A16870" w:rsidRPr="00B313DB">
        <w:rPr>
          <w:rFonts w:ascii="Verdana" w:hAnsi="Verdana"/>
          <w:sz w:val="18"/>
          <w:szCs w:val="18"/>
        </w:rPr>
        <w:t>2</w:t>
      </w:r>
      <w:r w:rsidRPr="00B313DB">
        <w:rPr>
          <w:rFonts w:ascii="Verdana" w:hAnsi="Verdana"/>
          <w:sz w:val="18"/>
          <w:szCs w:val="18"/>
        </w:rPr>
        <w:t>.1. O Termo de Referência;</w:t>
      </w:r>
    </w:p>
    <w:p w14:paraId="144288F5" w14:textId="45DF472E"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w:t>
      </w:r>
      <w:r w:rsidR="00A16870" w:rsidRPr="00B313DB">
        <w:rPr>
          <w:rFonts w:ascii="Verdana" w:hAnsi="Verdana"/>
          <w:sz w:val="18"/>
          <w:szCs w:val="18"/>
        </w:rPr>
        <w:t>2</w:t>
      </w:r>
      <w:r w:rsidRPr="00B313DB">
        <w:rPr>
          <w:rFonts w:ascii="Verdana" w:hAnsi="Verdana"/>
          <w:sz w:val="18"/>
          <w:szCs w:val="18"/>
        </w:rPr>
        <w:t>.2. O Edital da Licitação;</w:t>
      </w:r>
    </w:p>
    <w:p w14:paraId="578CD4CD" w14:textId="0E581F96"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w:t>
      </w:r>
      <w:r w:rsidR="00A16870" w:rsidRPr="00B313DB">
        <w:rPr>
          <w:rFonts w:ascii="Verdana" w:hAnsi="Verdana"/>
          <w:sz w:val="18"/>
          <w:szCs w:val="18"/>
        </w:rPr>
        <w:t>2</w:t>
      </w:r>
      <w:r w:rsidRPr="00B313DB">
        <w:rPr>
          <w:rFonts w:ascii="Verdana" w:hAnsi="Verdana"/>
          <w:sz w:val="18"/>
          <w:szCs w:val="18"/>
        </w:rPr>
        <w:t>.3. A Proposta do CONTRATADO;</w:t>
      </w:r>
    </w:p>
    <w:p w14:paraId="50CCA658" w14:textId="2189F97A"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w:t>
      </w:r>
      <w:r w:rsidR="00A16870" w:rsidRPr="00B313DB">
        <w:rPr>
          <w:rFonts w:ascii="Verdana" w:hAnsi="Verdana"/>
          <w:sz w:val="18"/>
          <w:szCs w:val="18"/>
        </w:rPr>
        <w:t>2</w:t>
      </w:r>
      <w:r w:rsidRPr="00B313DB">
        <w:rPr>
          <w:rFonts w:ascii="Verdana" w:hAnsi="Verdana"/>
          <w:sz w:val="18"/>
          <w:szCs w:val="18"/>
        </w:rPr>
        <w:t>.4. Eventuais anexos dos documentos supracitados.</w:t>
      </w:r>
    </w:p>
    <w:bookmarkEnd w:id="1"/>
    <w:p w14:paraId="2555B68E" w14:textId="77777777" w:rsidR="001A13B7" w:rsidRPr="00B313DB" w:rsidRDefault="001A13B7" w:rsidP="00B313DB">
      <w:pPr>
        <w:pStyle w:val="Nivel01"/>
        <w:spacing w:before="0" w:line="276" w:lineRule="auto"/>
        <w:rPr>
          <w:rFonts w:ascii="Verdana" w:hAnsi="Verdana"/>
          <w:sz w:val="18"/>
          <w:szCs w:val="18"/>
        </w:rPr>
      </w:pPr>
    </w:p>
    <w:p w14:paraId="64493EF9" w14:textId="77777777" w:rsidR="001A13B7" w:rsidRPr="00B313DB" w:rsidRDefault="001A13B7" w:rsidP="00B313DB">
      <w:pPr>
        <w:pStyle w:val="Nivel01"/>
        <w:spacing w:before="0" w:line="276" w:lineRule="auto"/>
        <w:rPr>
          <w:rFonts w:ascii="Verdana" w:hAnsi="Verdana"/>
          <w:color w:val="FFFFFF" w:themeColor="background1"/>
          <w:sz w:val="18"/>
          <w:szCs w:val="18"/>
        </w:rPr>
      </w:pPr>
      <w:r w:rsidRPr="00B313DB">
        <w:rPr>
          <w:rFonts w:ascii="Verdana" w:hAnsi="Verdana"/>
          <w:sz w:val="18"/>
          <w:szCs w:val="18"/>
        </w:rPr>
        <w:t>CLÁUSULA SEGUNDA – VIGÊNCIA E PRORROGAÇÃO</w:t>
      </w:r>
    </w:p>
    <w:p w14:paraId="73BFDE10" w14:textId="652C9FB6" w:rsidR="00366557" w:rsidRPr="00B313DB" w:rsidRDefault="00BD2C45" w:rsidP="00B313DB">
      <w:pPr>
        <w:tabs>
          <w:tab w:val="left" w:pos="573"/>
        </w:tabs>
        <w:spacing w:line="276" w:lineRule="auto"/>
        <w:jc w:val="both"/>
        <w:rPr>
          <w:rFonts w:ascii="Verdana" w:hAnsi="Verdana"/>
          <w:sz w:val="18"/>
          <w:szCs w:val="18"/>
        </w:rPr>
      </w:pPr>
      <w:bookmarkStart w:id="2" w:name="_Hlk114497577"/>
      <w:bookmarkStart w:id="3" w:name="_Hlk114497502"/>
      <w:bookmarkEnd w:id="2"/>
      <w:bookmarkEnd w:id="3"/>
      <w:r w:rsidRPr="00B313DB">
        <w:rPr>
          <w:rFonts w:ascii="Verdana" w:hAnsi="Verdana" w:cs="Verdana"/>
          <w:sz w:val="18"/>
          <w:szCs w:val="18"/>
        </w:rPr>
        <w:t>2</w:t>
      </w:r>
      <w:r w:rsidR="00366557" w:rsidRPr="00B313DB">
        <w:rPr>
          <w:rFonts w:ascii="Verdana" w:hAnsi="Verdana" w:cs="Verdana"/>
          <w:sz w:val="18"/>
          <w:szCs w:val="18"/>
        </w:rPr>
        <w:t>.1. O prazo para assinatura do contrato é de 05 (</w:t>
      </w:r>
      <w:r w:rsidR="00366557" w:rsidRPr="00B313DB">
        <w:rPr>
          <w:rFonts w:ascii="Verdana" w:hAnsi="Verdana" w:cs="Verdana"/>
          <w:color w:val="000000"/>
          <w:sz w:val="18"/>
          <w:szCs w:val="18"/>
        </w:rPr>
        <w:t>cinco</w:t>
      </w:r>
      <w:r w:rsidR="00366557" w:rsidRPr="00B313DB">
        <w:rPr>
          <w:rFonts w:ascii="Verdana" w:hAnsi="Verdana" w:cs="Verdana"/>
          <w:sz w:val="18"/>
          <w:szCs w:val="18"/>
        </w:rPr>
        <w:t>) dias úteis, contados da notificação para tal fim, podendo ser prorrogada por igual período.</w:t>
      </w:r>
    </w:p>
    <w:p w14:paraId="22B713BC" w14:textId="77777777" w:rsidR="00366557" w:rsidRPr="00B313DB" w:rsidRDefault="00366557" w:rsidP="00B313DB">
      <w:pPr>
        <w:pStyle w:val="PargrafodaLista"/>
        <w:spacing w:line="276" w:lineRule="auto"/>
        <w:ind w:left="0"/>
        <w:jc w:val="both"/>
        <w:rPr>
          <w:rFonts w:ascii="Verdana" w:hAnsi="Verdana"/>
          <w:sz w:val="18"/>
          <w:szCs w:val="18"/>
        </w:rPr>
      </w:pPr>
    </w:p>
    <w:p w14:paraId="647CD9F4" w14:textId="23BF110C" w:rsidR="00366557" w:rsidRPr="00B313DB" w:rsidRDefault="00534A9F" w:rsidP="00B313DB">
      <w:pPr>
        <w:spacing w:line="276" w:lineRule="auto"/>
        <w:contextualSpacing/>
        <w:jc w:val="both"/>
        <w:rPr>
          <w:rFonts w:ascii="Verdana" w:hAnsi="Verdana"/>
          <w:sz w:val="18"/>
          <w:szCs w:val="18"/>
        </w:rPr>
      </w:pPr>
      <w:r w:rsidRPr="00B313DB">
        <w:rPr>
          <w:rFonts w:ascii="Verdana" w:hAnsi="Verdana"/>
          <w:sz w:val="18"/>
          <w:szCs w:val="18"/>
        </w:rPr>
        <w:t>2</w:t>
      </w:r>
      <w:r w:rsidR="00366557" w:rsidRPr="00B313DB">
        <w:rPr>
          <w:rFonts w:ascii="Verdana" w:hAnsi="Verdana"/>
          <w:sz w:val="18"/>
          <w:szCs w:val="18"/>
        </w:rPr>
        <w:t xml:space="preserve">.2. O </w:t>
      </w:r>
      <w:r w:rsidR="00366557" w:rsidRPr="00B313DB">
        <w:rPr>
          <w:rFonts w:ascii="Verdana" w:hAnsi="Verdana"/>
          <w:b/>
          <w:bCs/>
          <w:sz w:val="18"/>
          <w:szCs w:val="18"/>
        </w:rPr>
        <w:t>prazo de execução</w:t>
      </w:r>
      <w:r w:rsidR="00366557" w:rsidRPr="00B313DB">
        <w:rPr>
          <w:rFonts w:ascii="Verdana" w:hAnsi="Verdana"/>
          <w:sz w:val="18"/>
          <w:szCs w:val="18"/>
        </w:rPr>
        <w:t xml:space="preserve"> dos serviços será </w:t>
      </w:r>
      <w:r w:rsidR="00366557" w:rsidRPr="00B313DB">
        <w:rPr>
          <w:rFonts w:ascii="Verdana" w:hAnsi="Verdana"/>
          <w:b/>
          <w:bCs/>
          <w:sz w:val="18"/>
          <w:szCs w:val="18"/>
        </w:rPr>
        <w:t>24</w:t>
      </w:r>
      <w:r w:rsidR="00366557" w:rsidRPr="00B313DB">
        <w:rPr>
          <w:rFonts w:ascii="Verdana" w:hAnsi="Verdana"/>
          <w:sz w:val="18"/>
          <w:szCs w:val="18"/>
        </w:rPr>
        <w:t xml:space="preserve"> (vinte e quatro) </w:t>
      </w:r>
      <w:r w:rsidR="00366557" w:rsidRPr="00B313DB">
        <w:rPr>
          <w:rFonts w:ascii="Verdana" w:hAnsi="Verdana"/>
          <w:b/>
          <w:bCs/>
          <w:sz w:val="18"/>
          <w:szCs w:val="18"/>
        </w:rPr>
        <w:t>meses</w:t>
      </w:r>
      <w:r w:rsidR="00366557" w:rsidRPr="00B313DB">
        <w:rPr>
          <w:rFonts w:ascii="Verdana" w:hAnsi="Verdana"/>
          <w:sz w:val="18"/>
          <w:szCs w:val="18"/>
        </w:rPr>
        <w:t>, a contar do dia subsequente à publicação oficial da Ordem de Início de execução dos serviços, nos termos do artigo 105 e parágrafo único do artigo 84, ambos da Lei nº 14.133/2021.</w:t>
      </w:r>
    </w:p>
    <w:p w14:paraId="24C24A7F" w14:textId="5FA69F6B" w:rsidR="00366557" w:rsidRPr="00B313DB" w:rsidRDefault="00CB6415" w:rsidP="00B313DB">
      <w:pPr>
        <w:spacing w:line="276" w:lineRule="auto"/>
        <w:jc w:val="both"/>
        <w:rPr>
          <w:rFonts w:ascii="Verdana" w:hAnsi="Verdana"/>
          <w:sz w:val="18"/>
          <w:szCs w:val="18"/>
        </w:rPr>
      </w:pPr>
      <w:r w:rsidRPr="00B313DB">
        <w:rPr>
          <w:rFonts w:ascii="Verdana" w:hAnsi="Verdana"/>
          <w:sz w:val="18"/>
          <w:szCs w:val="18"/>
        </w:rPr>
        <w:t>2</w:t>
      </w:r>
      <w:r w:rsidR="00366557" w:rsidRPr="00B313DB">
        <w:rPr>
          <w:rFonts w:ascii="Verdana" w:hAnsi="Verdana"/>
          <w:sz w:val="18"/>
          <w:szCs w:val="18"/>
        </w:rPr>
        <w:t>.2.1. A emissão da Ordem de Serviço está condicionada a liberação de recursos advindo da Proposta de Convênio 046744/2025 Ministério da Integração e do Desenvolvimento Regional, Plano de Ação 09032025-</w:t>
      </w:r>
      <w:r w:rsidR="00366557" w:rsidRPr="00B313DB">
        <w:rPr>
          <w:rFonts w:ascii="Verdana" w:hAnsi="Verdana"/>
          <w:sz w:val="18"/>
          <w:szCs w:val="18"/>
        </w:rPr>
        <w:lastRenderedPageBreak/>
        <w:t>087994/2025 - Ministério da Fazenda, Plano de Ação 09032025-088573/2025 - Ministério da Fazenda e Plano de Ação 09032025-087584/2025 - Ministério da Fazenda</w:t>
      </w:r>
    </w:p>
    <w:p w14:paraId="4CB0B058" w14:textId="77777777" w:rsidR="00366557" w:rsidRPr="00B313DB" w:rsidRDefault="00366557" w:rsidP="00B313DB">
      <w:pPr>
        <w:spacing w:line="276" w:lineRule="auto"/>
        <w:contextualSpacing/>
        <w:jc w:val="both"/>
        <w:rPr>
          <w:rFonts w:ascii="Verdana" w:hAnsi="Verdana"/>
          <w:sz w:val="18"/>
          <w:szCs w:val="18"/>
        </w:rPr>
      </w:pPr>
      <w:r w:rsidRPr="00B313DB">
        <w:rPr>
          <w:rFonts w:ascii="Verdana" w:hAnsi="Verdana"/>
          <w:sz w:val="18"/>
          <w:szCs w:val="18"/>
        </w:rPr>
        <w:t>5.2.2. Os prazos de início de etapas de execução, de conclusão e de entrega admitem prorrogação, mantidos as demais cláusulas do Contrato e assegurado à manutenção do seu equilíbrio econômico-financeiro.</w:t>
      </w:r>
    </w:p>
    <w:p w14:paraId="316A0160" w14:textId="77777777" w:rsidR="00366557" w:rsidRPr="00B313DB" w:rsidRDefault="00366557" w:rsidP="00B313DB">
      <w:pPr>
        <w:pStyle w:val="PargrafodaLista"/>
        <w:spacing w:line="276" w:lineRule="auto"/>
        <w:ind w:left="0"/>
        <w:jc w:val="both"/>
        <w:rPr>
          <w:rFonts w:ascii="Verdana" w:hAnsi="Verdana"/>
          <w:sz w:val="18"/>
          <w:szCs w:val="18"/>
        </w:rPr>
      </w:pPr>
    </w:p>
    <w:p w14:paraId="4AC39ECF" w14:textId="7FF73FCA" w:rsidR="00366557" w:rsidRPr="00B313DB" w:rsidRDefault="00CB6415" w:rsidP="00B313DB">
      <w:pPr>
        <w:pStyle w:val="PargrafodaLista"/>
        <w:spacing w:line="276" w:lineRule="auto"/>
        <w:ind w:left="0"/>
        <w:jc w:val="both"/>
        <w:rPr>
          <w:rFonts w:ascii="Verdana" w:hAnsi="Verdana" w:cs="Verdana"/>
          <w:sz w:val="18"/>
          <w:szCs w:val="18"/>
        </w:rPr>
      </w:pPr>
      <w:r w:rsidRPr="00B313DB">
        <w:rPr>
          <w:rFonts w:ascii="Verdana" w:hAnsi="Verdana"/>
          <w:sz w:val="18"/>
          <w:szCs w:val="18"/>
        </w:rPr>
        <w:t>2</w:t>
      </w:r>
      <w:r w:rsidR="00366557" w:rsidRPr="00B313DB">
        <w:rPr>
          <w:rFonts w:ascii="Verdana" w:hAnsi="Verdana"/>
          <w:sz w:val="18"/>
          <w:szCs w:val="18"/>
        </w:rPr>
        <w:t xml:space="preserve">.3. O </w:t>
      </w:r>
      <w:r w:rsidR="00366557" w:rsidRPr="00B313DB">
        <w:rPr>
          <w:rFonts w:ascii="Verdana" w:hAnsi="Verdana"/>
          <w:b/>
          <w:bCs/>
          <w:sz w:val="18"/>
          <w:szCs w:val="18"/>
        </w:rPr>
        <w:t>prazo de vigência</w:t>
      </w:r>
      <w:r w:rsidR="00366557" w:rsidRPr="00B313DB">
        <w:rPr>
          <w:rFonts w:ascii="Verdana" w:hAnsi="Verdana"/>
          <w:sz w:val="18"/>
          <w:szCs w:val="18"/>
        </w:rPr>
        <w:t xml:space="preserve"> do contrato será de </w:t>
      </w:r>
      <w:r w:rsidR="00366557" w:rsidRPr="00B313DB">
        <w:rPr>
          <w:rFonts w:ascii="Verdana" w:hAnsi="Verdana"/>
          <w:b/>
          <w:bCs/>
          <w:sz w:val="18"/>
          <w:szCs w:val="18"/>
        </w:rPr>
        <w:t>48</w:t>
      </w:r>
      <w:r w:rsidR="00366557" w:rsidRPr="00B313DB">
        <w:rPr>
          <w:rFonts w:ascii="Verdana" w:hAnsi="Verdana"/>
          <w:sz w:val="18"/>
          <w:szCs w:val="18"/>
        </w:rPr>
        <w:t xml:space="preserve"> (quarenta e oito) </w:t>
      </w:r>
      <w:r w:rsidR="00366557" w:rsidRPr="00B313DB">
        <w:rPr>
          <w:rFonts w:ascii="Verdana" w:hAnsi="Verdana"/>
          <w:b/>
          <w:bCs/>
          <w:sz w:val="18"/>
          <w:szCs w:val="18"/>
        </w:rPr>
        <w:t>meses</w:t>
      </w:r>
      <w:r w:rsidR="00366557" w:rsidRPr="00B313DB">
        <w:rPr>
          <w:rFonts w:ascii="Verdana" w:hAnsi="Verdana"/>
          <w:sz w:val="18"/>
          <w:szCs w:val="18"/>
        </w:rPr>
        <w:t>, contados da data da sua assinatura</w:t>
      </w:r>
      <w:r w:rsidR="00366557" w:rsidRPr="00B313DB">
        <w:rPr>
          <w:rFonts w:ascii="Verdana" w:hAnsi="Verdana" w:cs="Verdana"/>
          <w:sz w:val="18"/>
          <w:szCs w:val="18"/>
        </w:rPr>
        <w:t>, prorrogável por até 10 anos, na forma dos artigos 106 e 107 da Lei n° 14.133/2021.</w:t>
      </w:r>
    </w:p>
    <w:p w14:paraId="4DB04A5C" w14:textId="695DF894" w:rsidR="00366557" w:rsidRPr="00B313DB" w:rsidRDefault="00CB6415"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2</w:t>
      </w:r>
      <w:r w:rsidR="00366557" w:rsidRPr="00B313DB">
        <w:rPr>
          <w:rFonts w:ascii="Verdana" w:hAnsi="Verdana" w:cs="Verdana"/>
          <w:sz w:val="18"/>
          <w:szCs w:val="18"/>
        </w:rPr>
        <w:t>.3.1. A prorrogação é condicionada ao ateste, pela autoridade competente, de que as condições e os preços permanecem vantajosos para a Administração, permitida a negociação com o contratado.</w:t>
      </w:r>
    </w:p>
    <w:p w14:paraId="7F21791E" w14:textId="77777777" w:rsidR="00366557" w:rsidRPr="00B313DB" w:rsidRDefault="00366557" w:rsidP="00B313DB">
      <w:pPr>
        <w:pStyle w:val="PargrafodaLista"/>
        <w:spacing w:line="276" w:lineRule="auto"/>
        <w:ind w:left="0"/>
        <w:jc w:val="both"/>
        <w:rPr>
          <w:rFonts w:ascii="Verdana" w:hAnsi="Verdana" w:cs="Verdana"/>
          <w:sz w:val="18"/>
          <w:szCs w:val="18"/>
        </w:rPr>
      </w:pPr>
    </w:p>
    <w:p w14:paraId="423081F6" w14:textId="51EEB39E" w:rsidR="00366557" w:rsidRPr="00B313DB" w:rsidRDefault="00CB6415"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2</w:t>
      </w:r>
      <w:r w:rsidR="00366557" w:rsidRPr="00B313DB">
        <w:rPr>
          <w:rFonts w:ascii="Verdana" w:hAnsi="Verdana" w:cs="Verdana"/>
          <w:sz w:val="18"/>
          <w:szCs w:val="18"/>
        </w:rPr>
        <w:t>.4. A CONTRATADA não tem direito subjetivo à prorrogação contratual.</w:t>
      </w:r>
    </w:p>
    <w:p w14:paraId="59F6A331" w14:textId="02E1BEB4" w:rsidR="00366557" w:rsidRPr="00B313DB" w:rsidRDefault="00CB6415"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2</w:t>
      </w:r>
      <w:r w:rsidR="00366557" w:rsidRPr="00B313DB">
        <w:rPr>
          <w:rFonts w:ascii="Verdana" w:hAnsi="Verdana" w:cs="Verdana"/>
          <w:sz w:val="18"/>
          <w:szCs w:val="18"/>
        </w:rPr>
        <w:t>.5. A prorrogação de contrato deverá ser promovida mediante celebração de termo aditivo.</w:t>
      </w:r>
    </w:p>
    <w:p w14:paraId="65DF6D0F" w14:textId="07C10190" w:rsidR="00366557" w:rsidRPr="00B313DB" w:rsidRDefault="00CB6415"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2</w:t>
      </w:r>
      <w:r w:rsidR="00366557" w:rsidRPr="00B313DB">
        <w:rPr>
          <w:rFonts w:ascii="Verdana" w:hAnsi="Verdana" w:cs="Verdana"/>
          <w:sz w:val="18"/>
          <w:szCs w:val="18"/>
        </w:rPr>
        <w:t>.6. O contrato não poderá ser prorrogado quando o contratado tiver sido penalizado nas sanções de declaração de inidoneidade ou impedimento de licitar e contratar com poder público, observadas as abrangências de aplicação.</w:t>
      </w:r>
    </w:p>
    <w:p w14:paraId="4767C59F" w14:textId="77777777" w:rsidR="00366557" w:rsidRPr="00B313DB" w:rsidRDefault="00366557" w:rsidP="00B313DB">
      <w:pPr>
        <w:pStyle w:val="PargrafodaLista"/>
        <w:spacing w:line="276" w:lineRule="auto"/>
        <w:ind w:left="0"/>
        <w:jc w:val="both"/>
        <w:rPr>
          <w:rFonts w:ascii="Verdana" w:hAnsi="Verdana" w:cs="Verdana"/>
          <w:sz w:val="18"/>
          <w:szCs w:val="18"/>
        </w:rPr>
      </w:pPr>
    </w:p>
    <w:p w14:paraId="6C69B646" w14:textId="2BF673D8" w:rsidR="00B20E7E" w:rsidRPr="00B313DB" w:rsidRDefault="001A13B7" w:rsidP="00B313DB">
      <w:pPr>
        <w:spacing w:line="276" w:lineRule="auto"/>
        <w:contextualSpacing/>
        <w:jc w:val="both"/>
        <w:rPr>
          <w:rFonts w:ascii="Verdana" w:hAnsi="Verdana"/>
          <w:sz w:val="18"/>
          <w:szCs w:val="18"/>
        </w:rPr>
      </w:pPr>
      <w:r w:rsidRPr="00B313DB">
        <w:rPr>
          <w:rFonts w:ascii="Verdana" w:hAnsi="Verdana"/>
          <w:b/>
          <w:bCs/>
          <w:sz w:val="18"/>
          <w:szCs w:val="18"/>
        </w:rPr>
        <w:t>CLÁUSULA TERCEIRA</w:t>
      </w:r>
      <w:r w:rsidRPr="00B313DB">
        <w:rPr>
          <w:rFonts w:ascii="Verdana" w:hAnsi="Verdana"/>
          <w:sz w:val="18"/>
          <w:szCs w:val="18"/>
        </w:rPr>
        <w:t xml:space="preserve"> – </w:t>
      </w:r>
      <w:r w:rsidR="00B20E7E" w:rsidRPr="00B313DB">
        <w:rPr>
          <w:rFonts w:ascii="Verdana" w:hAnsi="Verdana"/>
          <w:b/>
          <w:bCs/>
          <w:sz w:val="18"/>
          <w:szCs w:val="18"/>
        </w:rPr>
        <w:t>DESCRIÇÃO DOS SERVIÇOS E PRODUTOS</w:t>
      </w:r>
    </w:p>
    <w:p w14:paraId="2E829B42" w14:textId="77777777" w:rsidR="00B20E7E" w:rsidRPr="00B313DB" w:rsidRDefault="00B20E7E" w:rsidP="00B313DB">
      <w:pPr>
        <w:pStyle w:val="PargrafodaLista"/>
        <w:numPr>
          <w:ilvl w:val="0"/>
          <w:numId w:val="43"/>
        </w:numPr>
        <w:overflowPunct/>
        <w:spacing w:line="276" w:lineRule="auto"/>
        <w:ind w:left="0" w:firstLine="0"/>
        <w:jc w:val="both"/>
        <w:rPr>
          <w:rFonts w:ascii="Verdana" w:hAnsi="Verdana"/>
          <w:sz w:val="18"/>
          <w:szCs w:val="18"/>
        </w:rPr>
      </w:pPr>
      <w:r w:rsidRPr="00B313DB">
        <w:rPr>
          <w:rFonts w:ascii="Verdana" w:hAnsi="Verdana"/>
          <w:sz w:val="18"/>
          <w:szCs w:val="18"/>
        </w:rPr>
        <w:t>Os trabalhos serão conduzidos de acordo com as orientações da equipe técnica da CONTRATANTE, com o objetivo de desenvolver as diretrizes gerais dos produtos a serem elaborados pela CONTRATADA, bem como discutir e avaliar seus resultados.</w:t>
      </w:r>
    </w:p>
    <w:p w14:paraId="638B0851" w14:textId="77777777" w:rsidR="00B20E7E" w:rsidRPr="00B313DB" w:rsidRDefault="00B20E7E" w:rsidP="00B313DB">
      <w:pPr>
        <w:pStyle w:val="PargrafodaLista"/>
        <w:numPr>
          <w:ilvl w:val="0"/>
          <w:numId w:val="43"/>
        </w:numPr>
        <w:overflowPunct/>
        <w:spacing w:line="276" w:lineRule="auto"/>
        <w:ind w:left="0" w:firstLine="0"/>
        <w:jc w:val="both"/>
        <w:rPr>
          <w:rFonts w:ascii="Verdana" w:hAnsi="Verdana"/>
          <w:sz w:val="18"/>
          <w:szCs w:val="18"/>
        </w:rPr>
      </w:pPr>
      <w:r w:rsidRPr="00B313DB">
        <w:rPr>
          <w:rFonts w:ascii="Verdana" w:hAnsi="Verdana"/>
          <w:sz w:val="18"/>
          <w:szCs w:val="18"/>
        </w:rPr>
        <w:t>Todos os arquivos e metodologias desenvolvidas e utilizadas serão entregues ao final de cada produto e serão validados pela CONTRATANTE.</w:t>
      </w:r>
    </w:p>
    <w:p w14:paraId="67CB075B" w14:textId="77777777" w:rsidR="00B20E7E" w:rsidRPr="00B313DB" w:rsidRDefault="00B20E7E" w:rsidP="00B313DB">
      <w:pPr>
        <w:pStyle w:val="PargrafodaLista"/>
        <w:numPr>
          <w:ilvl w:val="0"/>
          <w:numId w:val="43"/>
        </w:numPr>
        <w:overflowPunct/>
        <w:spacing w:line="276" w:lineRule="auto"/>
        <w:ind w:left="0" w:firstLine="0"/>
        <w:jc w:val="both"/>
        <w:rPr>
          <w:rFonts w:ascii="Verdana" w:hAnsi="Verdana"/>
          <w:sz w:val="18"/>
          <w:szCs w:val="18"/>
        </w:rPr>
      </w:pPr>
      <w:r w:rsidRPr="00B313DB">
        <w:rPr>
          <w:rFonts w:ascii="Verdana" w:hAnsi="Verdana"/>
          <w:sz w:val="18"/>
          <w:szCs w:val="18"/>
        </w:rPr>
        <w:t>Para melhor compreensão, segue a descrição detalhada dos serviços e produtos nas Etapas I, II, III e IV.</w:t>
      </w:r>
    </w:p>
    <w:p w14:paraId="72E61887" w14:textId="77777777" w:rsidR="00B20E7E" w:rsidRPr="00B313DB" w:rsidRDefault="00B20E7E" w:rsidP="00B313DB">
      <w:pPr>
        <w:pStyle w:val="PargrafodaLista"/>
        <w:spacing w:line="276" w:lineRule="auto"/>
        <w:ind w:left="0"/>
        <w:jc w:val="both"/>
        <w:rPr>
          <w:rFonts w:ascii="Verdana" w:hAnsi="Verdana"/>
          <w:sz w:val="18"/>
          <w:szCs w:val="18"/>
        </w:rPr>
      </w:pPr>
    </w:p>
    <w:p w14:paraId="0047F785" w14:textId="71F5F122"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.1. Etapa I</w:t>
      </w:r>
    </w:p>
    <w:p w14:paraId="63EF622F" w14:textId="78977502"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.1.1. Atividades Preliminares</w:t>
      </w:r>
    </w:p>
    <w:p w14:paraId="7196A01B"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Esta etapa contempla o levantamento fundiário que se refere a pesquisa dominial dos trabalhos que norteará os procedimentos a serem adotados nos produtos posteriores. A proposta deve estabelecer claramente as atividades a serem executadas para o desenvolvimento do Plano.</w:t>
      </w:r>
    </w:p>
    <w:p w14:paraId="3A891DC6" w14:textId="77777777" w:rsidR="00B20E7E" w:rsidRPr="00B313DB" w:rsidRDefault="00B20E7E" w:rsidP="00B313DB">
      <w:pPr>
        <w:pStyle w:val="PargrafodaLista"/>
        <w:spacing w:line="276" w:lineRule="auto"/>
        <w:ind w:left="0"/>
        <w:jc w:val="both"/>
        <w:rPr>
          <w:rFonts w:ascii="Verdana" w:hAnsi="Verdana"/>
          <w:sz w:val="18"/>
          <w:szCs w:val="18"/>
        </w:rPr>
      </w:pPr>
    </w:p>
    <w:p w14:paraId="39481969" w14:textId="3168856E"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.1.2. Diagnóstico da Situação Fundiária no Município e Proposição de Diretrizes</w:t>
      </w:r>
    </w:p>
    <w:p w14:paraId="1E039AE0"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Esta etapa tem por objetivo identificar a situação fundiária urbana do município, realizando o levantamento e análise de dados e informações técnicas necessárias, que permitirão o conhecimento da realidade fundiária no município e a proposição de diretrizes.</w:t>
      </w:r>
    </w:p>
    <w:p w14:paraId="0B595307"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Deve abranger:</w:t>
      </w:r>
    </w:p>
    <w:p w14:paraId="7CD2EA3D"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Elaboração de um histórico da questão fundiária do município;</w:t>
      </w:r>
    </w:p>
    <w:p w14:paraId="427116ED"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Identificação e localização dos tipos de irregularidades mais frequentes;</w:t>
      </w:r>
    </w:p>
    <w:p w14:paraId="07896A2D"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Elaboração de um panorama da situação fundiária de cada tipologia;</w:t>
      </w:r>
    </w:p>
    <w:p w14:paraId="3DBAFF4A"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Mapeamento das áreas segundo o domínio das áreas ocupadas, se público ou particular, com base nas informações disponíveis nas esferas municipal, estadual e federal;</w:t>
      </w:r>
    </w:p>
    <w:p w14:paraId="49E08389"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Definição preliminar, com fotos aéreas, imagens de satélite de alta resolução e/ou levantamentos aerofotogramétricos existentes, dos polígonos georreferenciados das áreas objeto de futura regularização fundiária;</w:t>
      </w:r>
    </w:p>
    <w:p w14:paraId="45230DD0"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A situação de infraestrutura encontrada bem como o levantamento dos equipamentos comunitários e áreas livre de uso públicos;</w:t>
      </w:r>
    </w:p>
    <w:p w14:paraId="6CD5C5BE"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As necessidades habitacionais de interesse social do município;</w:t>
      </w:r>
    </w:p>
    <w:p w14:paraId="600FFA6A"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Descrição das condições institucionais e administrativas da prefeitura;</w:t>
      </w:r>
    </w:p>
    <w:p w14:paraId="6006A007"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Avaliação da legislação municipal existente, referente aos aspectos urbanísticos, edilícios e ambientais que interfiram diretamente na questão fundiária;</w:t>
      </w:r>
    </w:p>
    <w:p w14:paraId="79361F7B"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lastRenderedPageBreak/>
        <w:t>Estimativa do número de edificações existentes nas áreas objetos de futura regularização fundiária, e das características predominantes das moradias;</w:t>
      </w:r>
    </w:p>
    <w:p w14:paraId="2C62A3F3"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Estimativa da população a ser atendida, da renda familiar e das características sociais dos moradores;</w:t>
      </w:r>
    </w:p>
    <w:p w14:paraId="5F387B44"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Conhecimento das lideranças locais e das possíveis formas de participação da população e dos agentes públicos e privados;</w:t>
      </w:r>
    </w:p>
    <w:p w14:paraId="14DDBF51"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Definição das formas de enfrentamento aos tipos de irregularidades mais frequentes;</w:t>
      </w:r>
    </w:p>
    <w:p w14:paraId="1A013136"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Definição das prioridades para a regularização;</w:t>
      </w:r>
    </w:p>
    <w:p w14:paraId="3AC9B398" w14:textId="77777777" w:rsidR="00B20E7E" w:rsidRPr="00B313DB" w:rsidRDefault="00B20E7E" w:rsidP="00B313DB">
      <w:pPr>
        <w:pStyle w:val="PargrafodaLista"/>
        <w:numPr>
          <w:ilvl w:val="0"/>
          <w:numId w:val="27"/>
        </w:numPr>
        <w:tabs>
          <w:tab w:val="clear" w:pos="573"/>
          <w:tab w:val="num" w:pos="851"/>
        </w:tabs>
        <w:overflowPunct/>
        <w:spacing w:line="276" w:lineRule="auto"/>
        <w:ind w:left="0" w:firstLine="0"/>
        <w:jc w:val="both"/>
        <w:rPr>
          <w:rFonts w:ascii="Verdana" w:hAnsi="Verdana"/>
          <w:sz w:val="18"/>
          <w:szCs w:val="18"/>
        </w:rPr>
      </w:pPr>
      <w:r w:rsidRPr="00B313DB">
        <w:rPr>
          <w:rFonts w:ascii="Verdana" w:hAnsi="Verdana"/>
          <w:sz w:val="18"/>
          <w:szCs w:val="18"/>
        </w:rPr>
        <w:t>Elaboração de cronograma físico de Regularização Fundiária.</w:t>
      </w:r>
    </w:p>
    <w:p w14:paraId="66FB92ED"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O diagnóstico e as Diretrizes serão apresentados ao Grupo Técnico da Regularização Fundiária, por meio da realização de oficina de trabalho com a equipe de coordenação do plano.</w:t>
      </w:r>
    </w:p>
    <w:p w14:paraId="5C407D97"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O Diagnóstico e as Diretrizes poderão ser revistos em função das alterações apresentadas e pactuadas durante as discussões realizadas na oficina de trabalho.</w:t>
      </w:r>
    </w:p>
    <w:p w14:paraId="311EEE7C"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Requisitos para elaboração do Projeto de Regularização Fundiária no que se refere aos desenhos, ao memorial descritivo e ao cronograma físico de obras e serviços a serem realizados.</w:t>
      </w:r>
    </w:p>
    <w:p w14:paraId="0AAFE2B7"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Mecanismos de parcerias e interlocução com a comunidade das áreas a serem regularizadas, bem como todas as instituições que interferem e/ou contribuem no processo de regularização fundiária (Administração Pública Municipal, Associações de Bairros, ONGs, Entidades Acadêmicas, Ministério Público, Defensoria Pública, Cartórios, Câmara Municipal, entre outros).</w:t>
      </w:r>
    </w:p>
    <w:p w14:paraId="18994DE4"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Procedimentos para obtenção de registro de projetos de regularização junto aos Cartórios de Registro Públicos.</w:t>
      </w:r>
    </w:p>
    <w:p w14:paraId="4C4DDB46"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Identificação de políticas e ações complementares na área social, urbana e ambiental.</w:t>
      </w:r>
    </w:p>
    <w:p w14:paraId="61E1F627"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O Plano de Ação será apresentado ao Grupo Técnico da Regularização Fundiária, por meio da realização de oficina de trabalho com a equipe de coordenação do plano.</w:t>
      </w:r>
    </w:p>
    <w:p w14:paraId="34AD1B52"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O Plano de Ação poderá ser revisto em função das alterações apresentadas e pactuadas durante as discussões realizadas na oficina de trabalho. Após a revisão, o Diagnóstico, as Diretrizes e o Plano de Ação deverão ser apresentados e debatidos em Audiência Pública. A Audiência será registrada por meio de Ata da Audiência, lista de presença e registro fotográfico.</w:t>
      </w:r>
    </w:p>
    <w:p w14:paraId="6FFDFADE" w14:textId="77777777" w:rsidR="00B20E7E" w:rsidRPr="00B313DB" w:rsidRDefault="00B20E7E" w:rsidP="00B313DB">
      <w:pPr>
        <w:pStyle w:val="PargrafodaLista"/>
        <w:numPr>
          <w:ilvl w:val="0"/>
          <w:numId w:val="26"/>
        </w:numPr>
        <w:overflowPunct/>
        <w:spacing w:line="276" w:lineRule="auto"/>
        <w:ind w:left="0" w:firstLine="0"/>
        <w:jc w:val="both"/>
        <w:rPr>
          <w:rFonts w:ascii="Verdana" w:hAnsi="Verdana"/>
          <w:sz w:val="18"/>
          <w:szCs w:val="18"/>
        </w:rPr>
      </w:pPr>
      <w:r w:rsidRPr="00B313DB">
        <w:rPr>
          <w:rFonts w:ascii="Verdana" w:hAnsi="Verdana"/>
          <w:sz w:val="18"/>
          <w:szCs w:val="18"/>
        </w:rPr>
        <w:t>Após a aprovação deste plano, o CONTRATANTE elaborará um documento único constando todas as etapas anteriormente citadas, para fins de publicidade ao documento final, que é o Plano de Regularização Urbanística e Fundiária.</w:t>
      </w:r>
    </w:p>
    <w:p w14:paraId="7D8E0DEE" w14:textId="77777777" w:rsidR="00B20E7E" w:rsidRPr="00B313DB" w:rsidRDefault="00B20E7E" w:rsidP="00B313DB">
      <w:pPr>
        <w:pStyle w:val="PargrafodaLista"/>
        <w:spacing w:line="276" w:lineRule="auto"/>
        <w:ind w:left="0"/>
        <w:jc w:val="both"/>
        <w:rPr>
          <w:rFonts w:ascii="Verdana" w:hAnsi="Verdana"/>
          <w:sz w:val="18"/>
          <w:szCs w:val="18"/>
        </w:rPr>
      </w:pPr>
    </w:p>
    <w:p w14:paraId="4DB96A42" w14:textId="7F038008"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.1.3. Cadastro Físico</w:t>
      </w:r>
    </w:p>
    <w:p w14:paraId="5D2E371F"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 CONTRATADA deverá elaborar o cadastro físico dos imóveis nas áreas objeto de intervenção, compreendendo a identificação, a codificação e a delimitação dos lotes e dos domicílios existentes na área, a caracterização do uso (residencial, misto, comercial, institucional, de prestação de serviços), as condições gerais de habitabilidade das edificações, tendo como objetivo a identificação e definição em campo da organização em lotes das áreas, possibilitando a sua varredura e codificação, culminando com a selagem das edificações. A Selagem dos imóveis é um procedimento que ocorre no momento do cadastramento físico. Em cada visita de cadastramento, atribui-se uma marca à moradia que identifique e localize nos mapas de cadastramento.</w:t>
      </w:r>
    </w:p>
    <w:p w14:paraId="51059599" w14:textId="77777777" w:rsidR="00B20E7E" w:rsidRPr="00B313DB" w:rsidRDefault="00B20E7E" w:rsidP="00B313DB">
      <w:pPr>
        <w:spacing w:line="276" w:lineRule="auto"/>
        <w:contextualSpacing/>
        <w:jc w:val="both"/>
        <w:rPr>
          <w:rFonts w:ascii="Verdana" w:hAnsi="Verdana"/>
          <w:b/>
          <w:bCs/>
          <w:sz w:val="18"/>
          <w:szCs w:val="18"/>
        </w:rPr>
      </w:pPr>
    </w:p>
    <w:p w14:paraId="5E48F9A7" w14:textId="5767893C"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.1.4. Cadastro Social</w:t>
      </w:r>
    </w:p>
    <w:p w14:paraId="309E6B2A"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Compete à CONTRATADA aplicar os cadastros sociais aos moradores e coletar os documentos necessários para instruir o processo da regularização, que deverá ser obrigatoriamente realizado através de aplicativo mobile ou em escritório no local da intervenção. Tem como objetivo as ações de sensibilização, mobilização, informação e envolvimento da população moradora para participação no processo de regularização fundiária, bem como entendimento da importância do trabalho que será realizado. Também tem como objetivo o cadastro socioeconômico dos moradores e a coleta de documentos dos beneficiários para instrução do processo de regularização fundiária.</w:t>
      </w:r>
    </w:p>
    <w:p w14:paraId="4881E886" w14:textId="77777777" w:rsidR="00B20E7E" w:rsidRDefault="00B20E7E" w:rsidP="00B313DB">
      <w:pPr>
        <w:pStyle w:val="PargrafodaLista"/>
        <w:spacing w:line="276" w:lineRule="auto"/>
        <w:ind w:left="0"/>
        <w:jc w:val="both"/>
        <w:rPr>
          <w:rFonts w:ascii="Verdana" w:hAnsi="Verdana"/>
          <w:sz w:val="18"/>
          <w:szCs w:val="18"/>
        </w:rPr>
      </w:pPr>
    </w:p>
    <w:p w14:paraId="6E9C3AF5" w14:textId="77777777" w:rsidR="006E0614" w:rsidRPr="00B313DB" w:rsidRDefault="006E0614" w:rsidP="00B313DB">
      <w:pPr>
        <w:pStyle w:val="PargrafodaLista"/>
        <w:spacing w:line="276" w:lineRule="auto"/>
        <w:ind w:left="0"/>
        <w:jc w:val="both"/>
        <w:rPr>
          <w:rFonts w:ascii="Verdana" w:hAnsi="Verdana"/>
          <w:sz w:val="18"/>
          <w:szCs w:val="18"/>
        </w:rPr>
      </w:pPr>
    </w:p>
    <w:p w14:paraId="3AC23459" w14:textId="78C3FB7E"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lastRenderedPageBreak/>
        <w:t>3</w:t>
      </w:r>
      <w:r w:rsidR="00B20E7E" w:rsidRPr="00B313DB">
        <w:rPr>
          <w:rFonts w:ascii="Verdana" w:hAnsi="Verdana"/>
          <w:b/>
          <w:bCs/>
          <w:sz w:val="18"/>
          <w:szCs w:val="18"/>
        </w:rPr>
        <w:t>.1.4.1. Aplicação do Cadastro Social</w:t>
      </w:r>
    </w:p>
    <w:p w14:paraId="475F01BD"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 CONTRATADA realizará o cadastro social das famílias envolvidas, por meio de pesquisa com levantamento de todos os imóveis, apresentando as seguintes informações, conforme Modelo de Cadastro Social:</w:t>
      </w:r>
    </w:p>
    <w:p w14:paraId="22D28D79" w14:textId="77777777" w:rsidR="00B20E7E" w:rsidRPr="00B313DB" w:rsidRDefault="00B20E7E" w:rsidP="00B313DB">
      <w:pPr>
        <w:pStyle w:val="PargrafodaLista"/>
        <w:numPr>
          <w:ilvl w:val="0"/>
          <w:numId w:val="28"/>
        </w:numPr>
        <w:overflowPunct/>
        <w:spacing w:line="276" w:lineRule="auto"/>
        <w:ind w:left="0" w:firstLine="0"/>
        <w:jc w:val="both"/>
        <w:rPr>
          <w:rFonts w:ascii="Verdana" w:hAnsi="Verdana"/>
          <w:sz w:val="18"/>
          <w:szCs w:val="18"/>
        </w:rPr>
      </w:pPr>
      <w:r w:rsidRPr="00B313DB">
        <w:rPr>
          <w:rFonts w:ascii="Verdana" w:hAnsi="Verdana"/>
          <w:sz w:val="18"/>
          <w:szCs w:val="18"/>
        </w:rPr>
        <w:t>Informações individuais dos chefes de família, cônjuges/companheiros e herdeiros e demais pessoas que contribuam financeiramente com a renda familiar, relativos à qualificação dos beneficiários: nome completo, RG, CPF, estado civil, nacionalidade, profissão e renda familiar bruta mensal.</w:t>
      </w:r>
    </w:p>
    <w:p w14:paraId="028A1E52" w14:textId="77777777" w:rsidR="00B20E7E" w:rsidRPr="00B313DB" w:rsidRDefault="00B20E7E" w:rsidP="00B313DB">
      <w:pPr>
        <w:pStyle w:val="PargrafodaLista"/>
        <w:numPr>
          <w:ilvl w:val="0"/>
          <w:numId w:val="28"/>
        </w:numPr>
        <w:overflowPunct/>
        <w:spacing w:line="276" w:lineRule="auto"/>
        <w:ind w:left="0" w:firstLine="0"/>
        <w:jc w:val="both"/>
        <w:rPr>
          <w:rFonts w:ascii="Verdana" w:hAnsi="Verdana"/>
          <w:sz w:val="18"/>
          <w:szCs w:val="18"/>
        </w:rPr>
      </w:pPr>
      <w:r w:rsidRPr="00B313DB">
        <w:rPr>
          <w:rFonts w:ascii="Verdana" w:hAnsi="Verdana"/>
          <w:sz w:val="18"/>
          <w:szCs w:val="18"/>
        </w:rPr>
        <w:t>Informações relativas ao imóvel quanto ao uso e ocupação: Número do IPTU, Inscrição fiscal e imobiliária, nome do titular fiscal, se houver, tempo de posse e documento da situação fundiária (recibo de compra e venda, contrato, escritura, autorização de posse, dentre outros).</w:t>
      </w:r>
    </w:p>
    <w:p w14:paraId="07B9EE95" w14:textId="77777777" w:rsidR="00B20E7E" w:rsidRPr="00B313DB" w:rsidRDefault="00B20E7E" w:rsidP="006E0614">
      <w:pPr>
        <w:pStyle w:val="PargrafodaLista"/>
        <w:numPr>
          <w:ilvl w:val="0"/>
          <w:numId w:val="44"/>
        </w:numPr>
        <w:spacing w:line="276" w:lineRule="auto"/>
        <w:ind w:left="0" w:firstLine="0"/>
        <w:jc w:val="both"/>
        <w:rPr>
          <w:rFonts w:ascii="Verdana" w:hAnsi="Verdana"/>
          <w:sz w:val="18"/>
          <w:szCs w:val="18"/>
        </w:rPr>
      </w:pPr>
      <w:r w:rsidRPr="00B313DB">
        <w:rPr>
          <w:rFonts w:ascii="Verdana" w:hAnsi="Verdana"/>
          <w:sz w:val="18"/>
          <w:szCs w:val="18"/>
        </w:rPr>
        <w:t>Em se tratando de imóvel ocupado por pessoa jurídica, deve ser providenciado cópia do Cartão de CNPJ, Contrato Social, com as devidas alterações ou a última alteração consolidada devidamente registrada na Junta Comercial ou no órgão competente, que normatize e regularize a atividade praticada, acompanhado de relatório especificando a atividade exercida.</w:t>
      </w:r>
    </w:p>
    <w:p w14:paraId="030285DA" w14:textId="77777777" w:rsidR="00B20E7E" w:rsidRPr="00B313DB" w:rsidRDefault="00B20E7E" w:rsidP="006E0614">
      <w:pPr>
        <w:pStyle w:val="PargrafodaLista"/>
        <w:numPr>
          <w:ilvl w:val="0"/>
          <w:numId w:val="44"/>
        </w:numPr>
        <w:spacing w:line="276" w:lineRule="auto"/>
        <w:ind w:left="0" w:firstLine="0"/>
        <w:jc w:val="both"/>
        <w:rPr>
          <w:rFonts w:ascii="Verdana" w:hAnsi="Verdana"/>
          <w:sz w:val="18"/>
          <w:szCs w:val="18"/>
        </w:rPr>
      </w:pPr>
      <w:r w:rsidRPr="00B313DB">
        <w:rPr>
          <w:rFonts w:ascii="Verdana" w:hAnsi="Verdana"/>
          <w:sz w:val="18"/>
          <w:szCs w:val="18"/>
        </w:rPr>
        <w:t>Nos casos de lote vago, deverá ser preenchido um formulário de cadastro indicando tal informação e, no caso de lote ocupado com uma ou mais edificações, deverá ser apresentado, de qualquer forma, 01 (um) cadastro social por lote.</w:t>
      </w:r>
    </w:p>
    <w:p w14:paraId="12D5BDC0" w14:textId="77777777" w:rsidR="00B20E7E" w:rsidRPr="00B313DB" w:rsidRDefault="00B20E7E" w:rsidP="00B313DB">
      <w:pPr>
        <w:spacing w:line="276" w:lineRule="auto"/>
        <w:jc w:val="both"/>
        <w:rPr>
          <w:rFonts w:ascii="Verdana" w:hAnsi="Verdana"/>
          <w:sz w:val="18"/>
          <w:szCs w:val="18"/>
        </w:rPr>
      </w:pPr>
    </w:p>
    <w:p w14:paraId="2CDD36DD"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As atividades desta etapa são:</w:t>
      </w:r>
    </w:p>
    <w:p w14:paraId="3D8E8420" w14:textId="77777777" w:rsidR="00B20E7E" w:rsidRPr="00B313DB" w:rsidRDefault="00B20E7E" w:rsidP="00B313DB">
      <w:pPr>
        <w:pStyle w:val="PargrafodaLista"/>
        <w:numPr>
          <w:ilvl w:val="0"/>
          <w:numId w:val="29"/>
        </w:numPr>
        <w:overflowPunct/>
        <w:spacing w:line="276" w:lineRule="auto"/>
        <w:ind w:left="0" w:firstLine="0"/>
        <w:jc w:val="both"/>
        <w:rPr>
          <w:rFonts w:ascii="Verdana" w:hAnsi="Verdana"/>
          <w:sz w:val="18"/>
          <w:szCs w:val="18"/>
        </w:rPr>
      </w:pPr>
      <w:r w:rsidRPr="00B313DB">
        <w:rPr>
          <w:rFonts w:ascii="Verdana" w:hAnsi="Verdana"/>
          <w:sz w:val="18"/>
          <w:szCs w:val="18"/>
        </w:rPr>
        <w:t>Realização de no mínimo 01 (uma) reunião com a comunidade para informar sobre o trabalho que será realizado, bem como capacitação da população moradora com o objetivo de orientá-los quanto ao processo de regularização fundiária que será realizado, com distribuição de material informativo para facilitar a compreensão e o entendimento.</w:t>
      </w:r>
    </w:p>
    <w:p w14:paraId="1F6F8263" w14:textId="77777777" w:rsidR="00B20E7E" w:rsidRPr="00B313DB" w:rsidRDefault="00B20E7E" w:rsidP="00B313DB">
      <w:pPr>
        <w:pStyle w:val="PargrafodaLista"/>
        <w:numPr>
          <w:ilvl w:val="0"/>
          <w:numId w:val="29"/>
        </w:numPr>
        <w:overflowPunct/>
        <w:spacing w:line="276" w:lineRule="auto"/>
        <w:ind w:left="0" w:firstLine="0"/>
        <w:jc w:val="both"/>
        <w:rPr>
          <w:rFonts w:ascii="Verdana" w:hAnsi="Verdana"/>
          <w:sz w:val="18"/>
          <w:szCs w:val="18"/>
        </w:rPr>
      </w:pPr>
      <w:r w:rsidRPr="00B313DB">
        <w:rPr>
          <w:rFonts w:ascii="Verdana" w:hAnsi="Verdana"/>
          <w:sz w:val="18"/>
          <w:szCs w:val="18"/>
        </w:rPr>
        <w:t>Realização de Cadastro Socioeconômico realizado em cada residência da área de intervenção para levantamento de informações socioeconômicas de cada família e coleta dos documentos dos beneficiários necessários à emissão do título devidamente registrado na matrícula, de acordo com o instrumento de regularização a ser utilizado, documento do imóvel (escritura, recibo, contrato, IPTU) e, obtenção de informações como tempo de residência do imóvel, situação de ocupação (próprio, aluguel, cedido), situação de uso (residencial, comercial, serviço, misto).</w:t>
      </w:r>
    </w:p>
    <w:p w14:paraId="13E9E3BD" w14:textId="77777777" w:rsidR="00B20E7E" w:rsidRPr="00B313DB" w:rsidRDefault="00B20E7E" w:rsidP="00B313DB">
      <w:pPr>
        <w:pStyle w:val="PargrafodaLista"/>
        <w:numPr>
          <w:ilvl w:val="0"/>
          <w:numId w:val="29"/>
        </w:numPr>
        <w:overflowPunct/>
        <w:spacing w:line="276" w:lineRule="auto"/>
        <w:ind w:left="0" w:firstLine="0"/>
        <w:jc w:val="both"/>
        <w:rPr>
          <w:rFonts w:ascii="Verdana" w:hAnsi="Verdana"/>
          <w:sz w:val="18"/>
          <w:szCs w:val="18"/>
        </w:rPr>
      </w:pPr>
      <w:r w:rsidRPr="00B313DB">
        <w:rPr>
          <w:rFonts w:ascii="Verdana" w:hAnsi="Verdana"/>
          <w:sz w:val="18"/>
          <w:szCs w:val="18"/>
        </w:rPr>
        <w:t>Elaboração de um parecer técnico social para cada família residente, com dossiê de cada imóvel.</w:t>
      </w:r>
    </w:p>
    <w:p w14:paraId="0ED27FFD" w14:textId="77777777" w:rsidR="00B20E7E" w:rsidRPr="00B313DB" w:rsidRDefault="00B20E7E" w:rsidP="00B313DB">
      <w:pPr>
        <w:spacing w:line="276" w:lineRule="auto"/>
        <w:jc w:val="both"/>
        <w:rPr>
          <w:rFonts w:ascii="Verdana" w:hAnsi="Verdana"/>
          <w:sz w:val="18"/>
          <w:szCs w:val="18"/>
        </w:rPr>
      </w:pPr>
    </w:p>
    <w:p w14:paraId="3C84B479"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O resultado desta etapa será apresentado ao Grupo Técnico da Regularização Fundiária, por meio da realização de oficina de trabalho.</w:t>
      </w:r>
    </w:p>
    <w:p w14:paraId="4A0C5C33"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O resultado poderá ser revisto em função das alterações apresentadas e pactuadas durante as discussões realizadas na oficina de trabalho.</w:t>
      </w:r>
    </w:p>
    <w:p w14:paraId="5739ECFD" w14:textId="77777777" w:rsidR="00B20E7E" w:rsidRPr="00B313DB" w:rsidRDefault="00B20E7E" w:rsidP="00B313DB">
      <w:pPr>
        <w:spacing w:line="276" w:lineRule="auto"/>
        <w:jc w:val="both"/>
        <w:rPr>
          <w:rFonts w:ascii="Verdana" w:hAnsi="Verdana"/>
          <w:sz w:val="18"/>
          <w:szCs w:val="18"/>
        </w:rPr>
      </w:pPr>
    </w:p>
    <w:p w14:paraId="6445854B" w14:textId="7989EAE9"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.1.4.2. Coleta de Documentos</w:t>
      </w:r>
    </w:p>
    <w:p w14:paraId="5A1770DA"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Para emissão dos títulos visando a regularização fundiária de interesse social, a CONTRATADA deverá providenciar cópias digitalizadas, sempre conferindo com o original, de todos os documentos do ocupante/cônjuge elencados abaixo, quando for o caso, sendo eles:</w:t>
      </w:r>
    </w:p>
    <w:p w14:paraId="50513688"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CPF (inclusive do cônjuge);</w:t>
      </w:r>
    </w:p>
    <w:p w14:paraId="56A5E95B"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Carteira de Identidade (inclusive do cônjuge);</w:t>
      </w:r>
    </w:p>
    <w:p w14:paraId="35F61BC1"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Certidão de Nascimento e Casamento (Pacto Antenupcial, Averbação do Divórcio ou da Separação), quando for o caso;</w:t>
      </w:r>
    </w:p>
    <w:p w14:paraId="3D9390D5"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Quando casado sob o regime de Comunhão Universal de Bens ou Separação Total de Bens, apresentar Pacto Antenupcial, ou Certidão emitida pelo Cartório;</w:t>
      </w:r>
    </w:p>
    <w:p w14:paraId="61280D6C"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Quando divorciado, apresentar Certidão de Casamento com averbação do divórcio ou separação e a partilha de bens;</w:t>
      </w:r>
    </w:p>
    <w:p w14:paraId="5897E477"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Quando viúvo, apresentar Certidão de Óbito do cônjuge e toda a documentação dos herdeiros, caso o lote a ser regularizado seja objeto de herança;</w:t>
      </w:r>
    </w:p>
    <w:p w14:paraId="56248936"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Declaração de União Estável, quando for o caso;</w:t>
      </w:r>
    </w:p>
    <w:p w14:paraId="52B0D09B"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Comprovante de Residência;</w:t>
      </w:r>
    </w:p>
    <w:p w14:paraId="643FAB0A"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lastRenderedPageBreak/>
        <w:t>Comprovante de Renda bruta familiar mensal: carteira de trabalho ou contracheque ou pró-labore ou Declaração de Renda;</w:t>
      </w:r>
    </w:p>
    <w:p w14:paraId="79918B93"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Declaração de trabalhador (a) autônomo (a), profissional liberal ou trabalho informal;</w:t>
      </w:r>
    </w:p>
    <w:p w14:paraId="5FA48AA6"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Declaração de Ocupação;</w:t>
      </w:r>
    </w:p>
    <w:p w14:paraId="4667F312" w14:textId="77777777" w:rsidR="00B20E7E" w:rsidRPr="00B313DB" w:rsidRDefault="00B20E7E" w:rsidP="00B313DB">
      <w:pPr>
        <w:pStyle w:val="PargrafodaLista"/>
        <w:numPr>
          <w:ilvl w:val="0"/>
          <w:numId w:val="30"/>
        </w:numPr>
        <w:overflowPunct/>
        <w:spacing w:line="276" w:lineRule="auto"/>
        <w:ind w:left="0" w:firstLine="0"/>
        <w:jc w:val="both"/>
        <w:rPr>
          <w:rFonts w:ascii="Verdana" w:hAnsi="Verdana"/>
          <w:sz w:val="18"/>
          <w:szCs w:val="18"/>
        </w:rPr>
      </w:pPr>
      <w:r w:rsidRPr="00B313DB">
        <w:rPr>
          <w:rFonts w:ascii="Verdana" w:hAnsi="Verdana"/>
          <w:sz w:val="18"/>
          <w:szCs w:val="18"/>
        </w:rPr>
        <w:t>Declaração de Beneficiário.</w:t>
      </w:r>
    </w:p>
    <w:p w14:paraId="1CE4E18B" w14:textId="77777777" w:rsidR="00B20E7E" w:rsidRPr="00B313DB" w:rsidRDefault="00B20E7E" w:rsidP="00B313DB">
      <w:pPr>
        <w:spacing w:line="276" w:lineRule="auto"/>
        <w:jc w:val="both"/>
        <w:rPr>
          <w:rFonts w:ascii="Verdana" w:hAnsi="Verdana"/>
          <w:b/>
          <w:bCs/>
          <w:sz w:val="18"/>
          <w:szCs w:val="18"/>
        </w:rPr>
      </w:pPr>
    </w:p>
    <w:p w14:paraId="13AD4978" w14:textId="77777777" w:rsidR="00B20E7E" w:rsidRPr="00B313DB" w:rsidRDefault="00B20E7E" w:rsidP="00B313DB">
      <w:pPr>
        <w:spacing w:line="276" w:lineRule="auto"/>
        <w:jc w:val="both"/>
        <w:rPr>
          <w:rFonts w:ascii="Verdana" w:hAnsi="Verdana"/>
          <w:sz w:val="18"/>
          <w:szCs w:val="18"/>
        </w:rPr>
      </w:pPr>
      <w:r w:rsidRPr="00B313DB">
        <w:rPr>
          <w:rFonts w:ascii="Verdana" w:hAnsi="Verdana"/>
          <w:b/>
          <w:bCs/>
          <w:sz w:val="18"/>
          <w:szCs w:val="18"/>
        </w:rPr>
        <w:t>Produtos Etapa I:</w:t>
      </w:r>
    </w:p>
    <w:p w14:paraId="79E84E5E" w14:textId="77777777" w:rsidR="00B20E7E" w:rsidRPr="00B313DB" w:rsidRDefault="00B20E7E" w:rsidP="00B313DB">
      <w:pPr>
        <w:pStyle w:val="PargrafodaLista"/>
        <w:numPr>
          <w:ilvl w:val="0"/>
          <w:numId w:val="31"/>
        </w:numPr>
        <w:overflowPunct/>
        <w:spacing w:line="276" w:lineRule="auto"/>
        <w:ind w:left="0" w:firstLine="0"/>
        <w:jc w:val="both"/>
        <w:rPr>
          <w:rFonts w:ascii="Verdana" w:hAnsi="Verdana"/>
          <w:sz w:val="18"/>
          <w:szCs w:val="18"/>
        </w:rPr>
      </w:pPr>
      <w:r w:rsidRPr="00B313DB">
        <w:rPr>
          <w:rFonts w:ascii="Verdana" w:hAnsi="Verdana"/>
          <w:sz w:val="18"/>
          <w:szCs w:val="18"/>
        </w:rPr>
        <w:t>Relatório contendo síntese das atividades realizadas para sensibilização, mobilização e informação das famílias, dos resultados do cadastro social e do cadastro físico, acompanhado de cópia (s) simples do (s) formulário (s) de cadastro utilizado (s), e cópia em meio digital de banco de dados contendo as informações físicas e sociais referentes a cada domicílio, lote e beneficiário;</w:t>
      </w:r>
    </w:p>
    <w:p w14:paraId="60135AD1" w14:textId="77777777" w:rsidR="00B20E7E" w:rsidRPr="00B313DB" w:rsidRDefault="00B20E7E" w:rsidP="00B313DB">
      <w:pPr>
        <w:pStyle w:val="PargrafodaLista"/>
        <w:numPr>
          <w:ilvl w:val="0"/>
          <w:numId w:val="31"/>
        </w:numPr>
        <w:overflowPunct/>
        <w:spacing w:line="276" w:lineRule="auto"/>
        <w:ind w:left="0" w:firstLine="0"/>
        <w:jc w:val="both"/>
        <w:rPr>
          <w:rFonts w:ascii="Verdana" w:hAnsi="Verdana"/>
          <w:sz w:val="18"/>
          <w:szCs w:val="18"/>
        </w:rPr>
      </w:pPr>
      <w:r w:rsidRPr="00B313DB">
        <w:rPr>
          <w:rFonts w:ascii="Verdana" w:hAnsi="Verdana"/>
          <w:sz w:val="18"/>
          <w:szCs w:val="18"/>
        </w:rPr>
        <w:t>Relatório específico contendo planta cadastral e síntese dos resultados do cadastramento físico, benfeitorias existentes sobre os lotes individualizados, acompanhada da relação dos lotes e domicílios identificados, com a devida caracterização de uso do imóvel;</w:t>
      </w:r>
    </w:p>
    <w:p w14:paraId="618FE8B4" w14:textId="77777777" w:rsidR="00B20E7E" w:rsidRPr="00B313DB" w:rsidRDefault="00B20E7E" w:rsidP="00B313DB">
      <w:pPr>
        <w:pStyle w:val="PargrafodaLista"/>
        <w:numPr>
          <w:ilvl w:val="0"/>
          <w:numId w:val="31"/>
        </w:numPr>
        <w:overflowPunct/>
        <w:spacing w:line="276" w:lineRule="auto"/>
        <w:ind w:left="0" w:firstLine="0"/>
        <w:jc w:val="both"/>
        <w:rPr>
          <w:rFonts w:ascii="Verdana" w:hAnsi="Verdana"/>
          <w:sz w:val="18"/>
          <w:szCs w:val="18"/>
        </w:rPr>
      </w:pPr>
      <w:r w:rsidRPr="00B313DB">
        <w:rPr>
          <w:rFonts w:ascii="Verdana" w:hAnsi="Verdana"/>
          <w:sz w:val="18"/>
          <w:szCs w:val="18"/>
        </w:rPr>
        <w:t>Apresentação de relatório de trabalho – proposta metodológica e plano de trabalho e do diagnóstico da situação fundiária no município, proposição das diretrizes e o plano de regularização urbanística e fundiária, com todos os conteúdos descritos anteriormente, bem como os registros da audiência pública;</w:t>
      </w:r>
    </w:p>
    <w:p w14:paraId="68DF26FE" w14:textId="77777777" w:rsidR="00B20E7E" w:rsidRPr="00B313DB" w:rsidRDefault="00B20E7E" w:rsidP="00B313DB">
      <w:pPr>
        <w:pStyle w:val="PargrafodaLista"/>
        <w:numPr>
          <w:ilvl w:val="0"/>
          <w:numId w:val="31"/>
        </w:numPr>
        <w:overflowPunct/>
        <w:spacing w:line="276" w:lineRule="auto"/>
        <w:ind w:left="0" w:firstLine="0"/>
        <w:jc w:val="both"/>
        <w:rPr>
          <w:rFonts w:ascii="Verdana" w:hAnsi="Verdana"/>
          <w:sz w:val="18"/>
          <w:szCs w:val="18"/>
        </w:rPr>
      </w:pPr>
      <w:r w:rsidRPr="00B313DB">
        <w:rPr>
          <w:rFonts w:ascii="Verdana" w:hAnsi="Verdana"/>
          <w:sz w:val="18"/>
          <w:szCs w:val="18"/>
        </w:rPr>
        <w:t>Apresentação do relatório de trabalho – trabalho social e cadastro social para regularização fundiária na área de intervenção de cada lote da área, com todos os conteúdos descritos nesta etapa, bem como os registros de atas e reuniões de trabalho e comunitárias;</w:t>
      </w:r>
    </w:p>
    <w:p w14:paraId="53E7C3CD" w14:textId="77777777" w:rsidR="00B20E7E" w:rsidRPr="00B313DB" w:rsidRDefault="00B20E7E" w:rsidP="00B313DB">
      <w:pPr>
        <w:pStyle w:val="PargrafodaLista"/>
        <w:numPr>
          <w:ilvl w:val="0"/>
          <w:numId w:val="31"/>
        </w:numPr>
        <w:overflowPunct/>
        <w:spacing w:line="276" w:lineRule="auto"/>
        <w:ind w:left="0" w:firstLine="0"/>
        <w:jc w:val="both"/>
        <w:rPr>
          <w:rFonts w:ascii="Verdana" w:hAnsi="Verdana"/>
          <w:sz w:val="18"/>
          <w:szCs w:val="18"/>
        </w:rPr>
      </w:pPr>
      <w:r w:rsidRPr="00B313DB">
        <w:rPr>
          <w:rFonts w:ascii="Verdana" w:hAnsi="Verdana"/>
          <w:sz w:val="18"/>
          <w:szCs w:val="18"/>
        </w:rPr>
        <w:t>Documentos de cada ocupante/cônjuge, de acordo com a relação supra.</w:t>
      </w:r>
    </w:p>
    <w:p w14:paraId="7D4F6E07" w14:textId="77777777" w:rsidR="00B20E7E" w:rsidRPr="00B313DB" w:rsidRDefault="00B20E7E" w:rsidP="00B313DB">
      <w:pPr>
        <w:spacing w:line="276" w:lineRule="auto"/>
        <w:contextualSpacing/>
        <w:jc w:val="both"/>
        <w:rPr>
          <w:rFonts w:ascii="Verdana" w:hAnsi="Verdana"/>
          <w:b/>
          <w:bCs/>
          <w:sz w:val="18"/>
          <w:szCs w:val="18"/>
        </w:rPr>
      </w:pPr>
    </w:p>
    <w:p w14:paraId="6B3D0B96" w14:textId="6BAFC5EC"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.2. Etapa II</w:t>
      </w:r>
    </w:p>
    <w:p w14:paraId="1FF25BE0" w14:textId="77777777" w:rsidR="00B20E7E" w:rsidRPr="00B313DB" w:rsidRDefault="00B20E7E" w:rsidP="00B313DB">
      <w:pPr>
        <w:spacing w:line="276" w:lineRule="auto"/>
        <w:contextualSpacing/>
        <w:jc w:val="both"/>
        <w:rPr>
          <w:rFonts w:ascii="Verdana" w:hAnsi="Verdana"/>
          <w:b/>
          <w:bCs/>
          <w:sz w:val="18"/>
          <w:szCs w:val="18"/>
        </w:rPr>
      </w:pPr>
    </w:p>
    <w:p w14:paraId="2FBB66E2" w14:textId="7251898E"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.2.1. Levantamento Aerofotogramétrico e Estudos Técnicos</w:t>
      </w:r>
    </w:p>
    <w:p w14:paraId="4366C305"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Nesta etapa a CONTRATADA deverá realizar a cartografia através de aerolevantamento georreferenciado digital com GSD &lt;= 04cm das áreas a serem regularizadas, contendo todos os elementos relevantes para a elaboração do Projeto de Regularização Fundiária e ainda do cadastro físico e social.</w:t>
      </w:r>
    </w:p>
    <w:p w14:paraId="58546544" w14:textId="77777777" w:rsidR="00B20E7E" w:rsidRPr="00B313DB" w:rsidRDefault="00B20E7E" w:rsidP="00B313DB">
      <w:pPr>
        <w:pStyle w:val="PargrafodaLista"/>
        <w:numPr>
          <w:ilvl w:val="0"/>
          <w:numId w:val="39"/>
        </w:numPr>
        <w:overflowPunct/>
        <w:spacing w:line="276" w:lineRule="auto"/>
        <w:ind w:left="0" w:firstLine="0"/>
        <w:jc w:val="both"/>
        <w:rPr>
          <w:rFonts w:ascii="Verdana" w:hAnsi="Verdana"/>
          <w:sz w:val="18"/>
          <w:szCs w:val="18"/>
        </w:rPr>
      </w:pPr>
      <w:r w:rsidRPr="00B313DB">
        <w:rPr>
          <w:rFonts w:ascii="Verdana" w:hAnsi="Verdana"/>
          <w:sz w:val="18"/>
          <w:szCs w:val="18"/>
        </w:rPr>
        <w:t>Consiste no Levantamento Aerofotogramétrico, contendo todos os elementos relevantes para perfeita elaboração e execução do Projeto de Regularização Fundiária;</w:t>
      </w:r>
    </w:p>
    <w:p w14:paraId="38BDC25D" w14:textId="77777777" w:rsidR="00B20E7E" w:rsidRPr="00B313DB" w:rsidRDefault="00B20E7E" w:rsidP="00B313DB">
      <w:pPr>
        <w:pStyle w:val="PargrafodaLista"/>
        <w:numPr>
          <w:ilvl w:val="0"/>
          <w:numId w:val="39"/>
        </w:numPr>
        <w:overflowPunct/>
        <w:spacing w:line="276" w:lineRule="auto"/>
        <w:ind w:left="0" w:firstLine="0"/>
        <w:jc w:val="both"/>
        <w:rPr>
          <w:rFonts w:ascii="Verdana" w:hAnsi="Verdana"/>
          <w:sz w:val="18"/>
          <w:szCs w:val="18"/>
        </w:rPr>
      </w:pPr>
      <w:r w:rsidRPr="00B313DB">
        <w:rPr>
          <w:rFonts w:ascii="Verdana" w:hAnsi="Verdana"/>
          <w:sz w:val="18"/>
          <w:szCs w:val="18"/>
        </w:rPr>
        <w:t>O georreferenciamento do levantamento topográfico deverá estar vinculado à rede Geodésica do Município e, se inexistente, à Rede Nacional;</w:t>
      </w:r>
    </w:p>
    <w:p w14:paraId="62D62966" w14:textId="77777777" w:rsidR="00B20E7E" w:rsidRPr="00B313DB" w:rsidRDefault="00B20E7E" w:rsidP="00B313DB">
      <w:pPr>
        <w:pStyle w:val="PargrafodaLista"/>
        <w:numPr>
          <w:ilvl w:val="0"/>
          <w:numId w:val="39"/>
        </w:numPr>
        <w:overflowPunct/>
        <w:spacing w:line="276" w:lineRule="auto"/>
        <w:ind w:left="0" w:firstLine="0"/>
        <w:jc w:val="both"/>
        <w:rPr>
          <w:rFonts w:ascii="Verdana" w:hAnsi="Verdana"/>
          <w:sz w:val="18"/>
          <w:szCs w:val="18"/>
        </w:rPr>
      </w:pPr>
      <w:r w:rsidRPr="00B313DB">
        <w:rPr>
          <w:rFonts w:ascii="Verdana" w:hAnsi="Verdana"/>
          <w:sz w:val="18"/>
          <w:szCs w:val="18"/>
        </w:rPr>
        <w:t>A elaboração e execução deste item deverá ter como premissas as normas da NBR 13.133, que trata da execução do levantamento topográfico em consonância com a Lei nº 13.465, de 11 de julho de 2017 e o Decreto nº 9.310, de 15 de março de 2018, NBR 17.047/2022 e suas alterações;</w:t>
      </w:r>
    </w:p>
    <w:p w14:paraId="4CFF100F" w14:textId="77777777" w:rsidR="00B20E7E" w:rsidRPr="00B313DB" w:rsidRDefault="00B20E7E" w:rsidP="00B313DB">
      <w:pPr>
        <w:pStyle w:val="PargrafodaLista"/>
        <w:numPr>
          <w:ilvl w:val="0"/>
          <w:numId w:val="39"/>
        </w:numPr>
        <w:overflowPunct/>
        <w:spacing w:line="276" w:lineRule="auto"/>
        <w:ind w:left="0" w:firstLine="0"/>
        <w:jc w:val="both"/>
        <w:rPr>
          <w:rFonts w:ascii="Verdana" w:hAnsi="Verdana"/>
          <w:sz w:val="18"/>
          <w:szCs w:val="18"/>
        </w:rPr>
      </w:pPr>
      <w:r w:rsidRPr="00B313DB">
        <w:rPr>
          <w:rFonts w:ascii="Verdana" w:hAnsi="Verdana"/>
          <w:sz w:val="18"/>
          <w:szCs w:val="18"/>
        </w:rPr>
        <w:t>Tem como objetivo a elaboração de mapas topográficos das áreas, e caracterização das condições urbanas, ambientais e jurídicas da área objeto de intervenção, bem como a elaboração de cadastro físico dos imóveis existentes;</w:t>
      </w:r>
    </w:p>
    <w:p w14:paraId="7017FFC4" w14:textId="77777777" w:rsidR="00B20E7E" w:rsidRPr="00B313DB" w:rsidRDefault="00B20E7E" w:rsidP="00B313DB">
      <w:pPr>
        <w:pStyle w:val="PargrafodaLista"/>
        <w:numPr>
          <w:ilvl w:val="0"/>
          <w:numId w:val="39"/>
        </w:numPr>
        <w:overflowPunct/>
        <w:spacing w:line="276" w:lineRule="auto"/>
        <w:ind w:left="0" w:firstLine="0"/>
        <w:jc w:val="both"/>
        <w:rPr>
          <w:rFonts w:ascii="Verdana" w:hAnsi="Verdana"/>
          <w:sz w:val="18"/>
          <w:szCs w:val="18"/>
        </w:rPr>
      </w:pPr>
      <w:r w:rsidRPr="00B313DB">
        <w:rPr>
          <w:rFonts w:ascii="Verdana" w:hAnsi="Verdana"/>
          <w:sz w:val="18"/>
          <w:szCs w:val="18"/>
        </w:rPr>
        <w:t>O georreferenciamento deverá atender as especificações técnicas do Decreto Presidencial mº 9.310/2018 no seu art. 29 § 3º, onde diz, que o erro posicional esférico do vértice definidor de limite deverá ser igual ou menos a oiro centímetros de raio, ou seja, GSD &lt;=04cm;</w:t>
      </w:r>
    </w:p>
    <w:p w14:paraId="63BBE6C1" w14:textId="77777777" w:rsidR="00B20E7E" w:rsidRPr="00B313DB" w:rsidRDefault="00B20E7E" w:rsidP="00B313DB">
      <w:pPr>
        <w:pStyle w:val="PargrafodaLista"/>
        <w:numPr>
          <w:ilvl w:val="0"/>
          <w:numId w:val="39"/>
        </w:numPr>
        <w:overflowPunct/>
        <w:spacing w:line="276" w:lineRule="auto"/>
        <w:ind w:left="0" w:firstLine="0"/>
        <w:jc w:val="both"/>
        <w:rPr>
          <w:rFonts w:ascii="Verdana" w:hAnsi="Verdana"/>
          <w:sz w:val="18"/>
          <w:szCs w:val="18"/>
        </w:rPr>
      </w:pPr>
      <w:r w:rsidRPr="00B313DB">
        <w:rPr>
          <w:rFonts w:ascii="Verdana" w:hAnsi="Verdana"/>
          <w:sz w:val="18"/>
          <w:szCs w:val="18"/>
        </w:rPr>
        <w:t>Execução do levantamento topográfico que deverá conter:</w:t>
      </w:r>
    </w:p>
    <w:p w14:paraId="3A907153"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Planta do perímetro da área de intervenção com demonstração das matrículas ou transcrição atingidas, quando for possível;</w:t>
      </w:r>
    </w:p>
    <w:p w14:paraId="5258569E"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 xml:space="preserve">Curvas de nível de </w:t>
      </w:r>
      <w:proofErr w:type="gramStart"/>
      <w:r w:rsidRPr="00B313DB">
        <w:rPr>
          <w:rFonts w:ascii="Verdana" w:hAnsi="Verdana"/>
          <w:sz w:val="18"/>
          <w:szCs w:val="18"/>
        </w:rPr>
        <w:t>metro</w:t>
      </w:r>
      <w:proofErr w:type="gramEnd"/>
      <w:r w:rsidRPr="00B313DB">
        <w:rPr>
          <w:rFonts w:ascii="Verdana" w:hAnsi="Verdana"/>
          <w:sz w:val="18"/>
          <w:szCs w:val="18"/>
        </w:rPr>
        <w:t xml:space="preserve"> em metro;</w:t>
      </w:r>
    </w:p>
    <w:p w14:paraId="21FFC098"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Indicação dos marcos geodésicos de amarração;</w:t>
      </w:r>
    </w:p>
    <w:p w14:paraId="6B8C4ED9"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Indicação dos equipamentos e dos serviços públicos comunitários assim as áreas livres de uso público;</w:t>
      </w:r>
    </w:p>
    <w:p w14:paraId="00B9CD8D"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Subdivisão das quadras em lotes através de polígonos definidos em coordenadas UTM apresentadas em planta e com memorial descritivo contendo as respectivas dimensões (áreas e perímetros), testadas e confrontações, quadro demonstrativo da área total e áreas úteis, espaços públicos;</w:t>
      </w:r>
    </w:p>
    <w:p w14:paraId="730F514B"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lastRenderedPageBreak/>
        <w:t>Levantamento das edificações traduzidas em planta (por meio de seu perímetro) e memorial descrito com as respectivas unidades devidamente dimensionadas (áreas comuns e áreas privativas);</w:t>
      </w:r>
    </w:p>
    <w:p w14:paraId="2DAE977F"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Sistemas de vias com respectivas hierarquias, dimensões lineares, angulares, ângulos centrais das vias determinadas por coordenadas UTM, indicação do tipo de pavimentação;</w:t>
      </w:r>
    </w:p>
    <w:p w14:paraId="1DF69BB6"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Caracterização da situação jurídica, urbanística e ambiental da área de intervenção e estudo preliminar das desconformidades;</w:t>
      </w:r>
    </w:p>
    <w:p w14:paraId="18C04DEA" w14:textId="77777777" w:rsidR="00B20E7E" w:rsidRPr="00B313DB" w:rsidRDefault="00B20E7E" w:rsidP="00B313DB">
      <w:pPr>
        <w:pStyle w:val="PargrafodaLista"/>
        <w:numPr>
          <w:ilvl w:val="0"/>
          <w:numId w:val="40"/>
        </w:numPr>
        <w:tabs>
          <w:tab w:val="clear" w:pos="720"/>
          <w:tab w:val="num" w:pos="851"/>
        </w:tabs>
        <w:overflowPunct/>
        <w:spacing w:line="276" w:lineRule="auto"/>
        <w:ind w:left="0" w:firstLine="0"/>
        <w:jc w:val="both"/>
        <w:rPr>
          <w:rFonts w:ascii="Verdana" w:hAnsi="Verdana"/>
          <w:sz w:val="18"/>
          <w:szCs w:val="18"/>
        </w:rPr>
      </w:pPr>
      <w:r w:rsidRPr="00B313DB">
        <w:rPr>
          <w:rFonts w:ascii="Verdana" w:hAnsi="Verdana"/>
          <w:sz w:val="18"/>
          <w:szCs w:val="18"/>
        </w:rPr>
        <w:t>Cadastro físico dos imóveis existentes, com a planta cadastral das unidades habitacionais e da gleba cotada, lote a lote, em escala apropriada (com memorial descritivo) conforme situação existente, e síntese dos resultados do cadastramento físico, contendo no mínimo, a caracterização de uso de cada lote (residencial, misto, comercial, institucional, de prestação de serviços), as condições gerais de habitabilidade das edificações, o número de pavimentos, o material utilizado nas edificações (alvenaria, madeira, etc.), entre outros.</w:t>
      </w:r>
    </w:p>
    <w:p w14:paraId="2479D7B6" w14:textId="77777777" w:rsidR="00B20E7E" w:rsidRPr="00B313DB" w:rsidRDefault="00B20E7E" w:rsidP="00B313DB">
      <w:pPr>
        <w:pStyle w:val="PargrafodaLista"/>
        <w:numPr>
          <w:ilvl w:val="0"/>
          <w:numId w:val="3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O resultado desta etapa será apresentado ao Grupo Técnico da Regularização Fundiária, por meio da realização de oficina de trabalho;</w:t>
      </w:r>
    </w:p>
    <w:p w14:paraId="71552274" w14:textId="77777777" w:rsidR="00B20E7E" w:rsidRPr="00B313DB" w:rsidRDefault="00B20E7E" w:rsidP="00B313DB">
      <w:pPr>
        <w:pStyle w:val="PargrafodaLista"/>
        <w:numPr>
          <w:ilvl w:val="0"/>
          <w:numId w:val="3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O resultado poderá ser revisto em função das alterações apresentadas e pactuadas durante as discussões realizadas na oficina de trabalho.</w:t>
      </w:r>
    </w:p>
    <w:p w14:paraId="6A17A4F7" w14:textId="77777777" w:rsidR="00B20E7E" w:rsidRPr="00B313DB" w:rsidRDefault="00B20E7E" w:rsidP="00B313DB">
      <w:pPr>
        <w:pStyle w:val="PargrafodaLista"/>
        <w:spacing w:line="276" w:lineRule="auto"/>
        <w:ind w:left="0"/>
        <w:jc w:val="both"/>
        <w:rPr>
          <w:rFonts w:ascii="Verdana" w:hAnsi="Verdana"/>
          <w:sz w:val="18"/>
          <w:szCs w:val="18"/>
        </w:rPr>
      </w:pPr>
    </w:p>
    <w:p w14:paraId="28207611" w14:textId="368F2782"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color w:val="000000"/>
          <w:sz w:val="18"/>
          <w:szCs w:val="18"/>
        </w:rPr>
        <w:t>3</w:t>
      </w:r>
      <w:r w:rsidR="00B20E7E" w:rsidRPr="00B313DB">
        <w:rPr>
          <w:rFonts w:ascii="Verdana" w:hAnsi="Verdana"/>
          <w:b/>
          <w:bCs/>
          <w:color w:val="000000"/>
          <w:sz w:val="18"/>
          <w:szCs w:val="18"/>
        </w:rPr>
        <w:t>.2.2. Levantamento de Fotos Frontais dos Imóveis (Fotos 360º)</w:t>
      </w:r>
    </w:p>
    <w:p w14:paraId="005E37F5"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A CONTRATADA deverá realizar o levantamento com imageamento multidirecional dos imóveis com fotos em 360 graus georreferenciadas a cada 10 (dez) metros dos logradouros localizados no(s) perímetro(s) urbano(s) do município.</w:t>
      </w:r>
    </w:p>
    <w:p w14:paraId="399553F2"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 xml:space="preserve">O levantamento de fotos de 360º georreferenciadas de será realizado de aproximadamente 315 km de vias públicas, realizada com unidade móvel motorizada ao longo das vias (logradouros) urbanizadas, garantindo a visualização de forma contínua e multidirecional. </w:t>
      </w:r>
    </w:p>
    <w:p w14:paraId="30C24F9F"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O veículo móvel deverá ser equipado com câmeras que capturam as fotos 360º de todo o percurso, gerando as imagens frontais dos imóveis. A captura das imagens 360° deverá ser realizada onde o acesso via terrestre seja satisfatório por veículo automotivo ou motos: vias (logradouros) urbanizadas, locais públicos, como ruas, avenidas, praças, rodovias de acesso livre em qualquer hora e dia.</w:t>
      </w:r>
    </w:p>
    <w:p w14:paraId="29754D6C"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O sistema deverá captar imagens 360º a cada 10 m de deslocamento. Dessa forma ficará garantida a ampla cobertura de todos os pontos de interesse para cadastramento. Como exemplo, podemos citar:</w:t>
      </w:r>
    </w:p>
    <w:p w14:paraId="1427E6BA"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fachadas de edificações;</w:t>
      </w:r>
    </w:p>
    <w:p w14:paraId="59CB33C7"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estado das vias;</w:t>
      </w:r>
    </w:p>
    <w:p w14:paraId="638E3AB3"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calçadas;</w:t>
      </w:r>
    </w:p>
    <w:p w14:paraId="626EC3F6"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sinalização vertical e horizontal;</w:t>
      </w:r>
    </w:p>
    <w:p w14:paraId="4E609387"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semáforos;</w:t>
      </w:r>
    </w:p>
    <w:p w14:paraId="6A086FBE"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árvores;</w:t>
      </w:r>
    </w:p>
    <w:p w14:paraId="60B3B3B9" w14:textId="77777777" w:rsidR="00B20E7E" w:rsidRPr="00B313DB" w:rsidRDefault="00B20E7E" w:rsidP="00B313DB">
      <w:pPr>
        <w:numPr>
          <w:ilvl w:val="0"/>
          <w:numId w:val="41"/>
        </w:numPr>
        <w:tabs>
          <w:tab w:val="left" w:pos="1134"/>
        </w:tabs>
        <w:overflowPunct/>
        <w:spacing w:line="276" w:lineRule="auto"/>
        <w:ind w:left="0" w:firstLine="0"/>
        <w:jc w:val="both"/>
        <w:rPr>
          <w:rFonts w:ascii="Verdana" w:hAnsi="Verdana"/>
          <w:sz w:val="18"/>
          <w:szCs w:val="18"/>
        </w:rPr>
      </w:pPr>
      <w:r w:rsidRPr="00B313DB">
        <w:rPr>
          <w:rFonts w:ascii="Verdana" w:hAnsi="Verdana"/>
          <w:sz w:val="18"/>
          <w:szCs w:val="18"/>
        </w:rPr>
        <w:t>postes.</w:t>
      </w:r>
    </w:p>
    <w:p w14:paraId="6902A908"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A altura das imagens captadas pelo sistema será de no mínimo 3 metros acima do nível do solo. Essa altura é justificada pela necessidade da coleta da fachada das edificações. Para atingir essa finalidade, a câmera deve estar acima da altura dos muros.</w:t>
      </w:r>
    </w:p>
    <w:p w14:paraId="261B762B"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 xml:space="preserve">Deverá ser realizada a seleção das imagens captadas muito próximas, ocasionadas pela passagem da unidade móvel várias vezes na mesma rua durante o levantamento, bem como a separação por logradouros. Após essa seleção, deverá ser realizado o processamento com o objetivo de correção de brilho e contraste, sendo disponibilizas em </w:t>
      </w:r>
      <w:r w:rsidRPr="00B313DB">
        <w:rPr>
          <w:rFonts w:ascii="Verdana" w:hAnsi="Verdana"/>
          <w:sz w:val="18"/>
          <w:szCs w:val="18"/>
          <w:lang w:bidi="hi-IN"/>
        </w:rPr>
        <w:t>forma contínua e multidirecional, possuindo as seguintes características mínimas:</w:t>
      </w:r>
    </w:p>
    <w:p w14:paraId="0691166F"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t>Imagem do tipo JPEG;</w:t>
      </w:r>
    </w:p>
    <w:p w14:paraId="07164664"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t>Dimensão da Imagem maior do que 5.600 x 2800 pixels;</w:t>
      </w:r>
    </w:p>
    <w:p w14:paraId="7C97284A"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t>Resolução horizontal e vertical maior do que 95 DPI (pixels por polegadas);</w:t>
      </w:r>
    </w:p>
    <w:p w14:paraId="4DF1A767"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t>Fotos 360 graus a uma distância média de 10 metros entre as fotos;</w:t>
      </w:r>
    </w:p>
    <w:p w14:paraId="4AAFF275"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t>Imagens das fachadas;</w:t>
      </w:r>
    </w:p>
    <w:p w14:paraId="5AF55CC0"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t>As imagens devem ser disponibilizadas em servidor do município e separadas por logradouros (ruas e avenidas);</w:t>
      </w:r>
    </w:p>
    <w:p w14:paraId="11F42152" w14:textId="77777777" w:rsidR="00B20E7E" w:rsidRPr="00B313DB" w:rsidRDefault="00B20E7E" w:rsidP="00B313DB">
      <w:pPr>
        <w:pStyle w:val="PargrafodaLista"/>
        <w:numPr>
          <w:ilvl w:val="0"/>
          <w:numId w:val="42"/>
        </w:numPr>
        <w:overflowPunct/>
        <w:spacing w:line="276" w:lineRule="auto"/>
        <w:ind w:left="0" w:firstLine="0"/>
        <w:jc w:val="both"/>
        <w:rPr>
          <w:rFonts w:ascii="Verdana" w:hAnsi="Verdana"/>
          <w:sz w:val="18"/>
          <w:szCs w:val="18"/>
        </w:rPr>
      </w:pPr>
      <w:r w:rsidRPr="00B313DB">
        <w:rPr>
          <w:rFonts w:ascii="Verdana" w:hAnsi="Verdana" w:cs="Arial"/>
          <w:sz w:val="18"/>
          <w:szCs w:val="18"/>
        </w:rPr>
        <w:lastRenderedPageBreak/>
        <w:t>Possibilitar a navegação entre as fotos por ordem sequencial do georreferenciamento de cada logradouro.</w:t>
      </w:r>
    </w:p>
    <w:p w14:paraId="5DAF0C05" w14:textId="77777777" w:rsidR="00B20E7E" w:rsidRPr="00B313DB" w:rsidRDefault="00B20E7E" w:rsidP="00B313DB">
      <w:pPr>
        <w:pStyle w:val="PargrafodaLista"/>
        <w:spacing w:line="276" w:lineRule="auto"/>
        <w:ind w:left="0"/>
        <w:jc w:val="both"/>
        <w:rPr>
          <w:rFonts w:ascii="Verdana" w:hAnsi="Verdana"/>
          <w:b/>
          <w:bCs/>
          <w:sz w:val="18"/>
          <w:szCs w:val="18"/>
        </w:rPr>
      </w:pPr>
    </w:p>
    <w:p w14:paraId="1F6D15BA" w14:textId="62DBEF7E"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.2.3. Estudo Técnico Ambiental</w:t>
      </w:r>
    </w:p>
    <w:p w14:paraId="36E7485A"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 CONTRATADA deverá entregar um Estudo Técnico Ambiental, elaborado por profissional legal habilitado, nos termos do art. 35 da Lei nº 13.465/2017, para fundamentar, se for o caso, a regularização fundiária de interesse social em Áreas de Preservação Permanente, compreendendo no mínimo a caracterização da situação ambiental da área a ser regularizada; a especificação dos sistemas de saneamento básico; a proposição de intervenções para o controle de riscos geotécnicos e de inundações; a recuperação de áreas degradadas e daquelas não passíveis de regularização; a comprovação da melhoria das condições de sustentabilidade urbano-ambiental, considerados o uso adequado dos recursos hídricos e a proteção das unidades de conservação, quando for o caso; a comprovação da melhoria da habitabilidade dos moradores propiciada pela regularização proposta; e a garantia de acesso público às praias e aos corpos d’água, quando for o caso, apresentando sob a forma de relatório de estudo técnico ambiental contendo todos os elementos mencionados.</w:t>
      </w:r>
    </w:p>
    <w:p w14:paraId="61CF7EFB" w14:textId="77777777" w:rsidR="00B20E7E" w:rsidRPr="00B313DB" w:rsidRDefault="00B20E7E" w:rsidP="00B313DB">
      <w:pPr>
        <w:pStyle w:val="PargrafodaLista"/>
        <w:spacing w:line="276" w:lineRule="auto"/>
        <w:ind w:left="0"/>
        <w:jc w:val="both"/>
        <w:rPr>
          <w:rFonts w:ascii="Verdana" w:hAnsi="Verdana"/>
          <w:sz w:val="18"/>
          <w:szCs w:val="18"/>
        </w:rPr>
      </w:pPr>
    </w:p>
    <w:p w14:paraId="24CA9D92" w14:textId="7AEDCA70"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.2.4. Estudo Técnico das Áreas de Risco</w:t>
      </w:r>
    </w:p>
    <w:p w14:paraId="0C0BA7B5"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 CONTRATADA deverá entregar um Estudo Técnico das Áreas de risco, elaborado por profissional legalmente habilitado, nos termos do art. 39 da Lei nº 13.465/2017, para fundamentar, se for o caso, a regularização fundiária de interesse social em áreas de risco, compreendendo no mínimo análise da possibilidade de eliminação, de correção ou de administração de risco da parcela por elas afetada. O estudo deverá prever, quando for o caso, áreas de risco que não comportem eliminação, correção ou administração, para que o município proceda à realocação dos ocupantes do núcleo urbano informal a ser regularizado, ou de partes dele, a ser apresentado sob a forma de relatório de estudo técnico de áreas de risco contendo todos os elementos mencionados.</w:t>
      </w:r>
    </w:p>
    <w:p w14:paraId="362D910A"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No caso de Estudo Técnico Ambiental ou do Estudo Técnico de Áreas de Risco identificarem situações não passíveis de regularização fundiária para seus ocupantes, as áreas com essa restrição devem ser excluídas das metas do contrato, o valor referente às correspondentes titulações devem ser suprimidos, os contratos das famílias devem ser rescindidos e o valor de retorno do financiamento, depositado sob forma de caução, devolvido com correção monetária correspondente.</w:t>
      </w:r>
    </w:p>
    <w:p w14:paraId="0D21EEA6" w14:textId="77777777" w:rsidR="00B20E7E" w:rsidRPr="00B313DB" w:rsidRDefault="00B20E7E" w:rsidP="00B313DB">
      <w:pPr>
        <w:pStyle w:val="PargrafodaLista"/>
        <w:spacing w:line="276" w:lineRule="auto"/>
        <w:ind w:left="0"/>
        <w:jc w:val="both"/>
        <w:rPr>
          <w:rFonts w:ascii="Verdana" w:hAnsi="Verdana"/>
          <w:sz w:val="18"/>
          <w:szCs w:val="18"/>
        </w:rPr>
      </w:pPr>
    </w:p>
    <w:p w14:paraId="69CD0AC1"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b/>
          <w:bCs/>
          <w:sz w:val="18"/>
          <w:szCs w:val="18"/>
        </w:rPr>
        <w:t>Produtos Etapa II:</w:t>
      </w:r>
    </w:p>
    <w:p w14:paraId="7A226DA5" w14:textId="77777777" w:rsidR="00B20E7E" w:rsidRPr="00B313DB" w:rsidRDefault="00B20E7E" w:rsidP="00B313DB">
      <w:pPr>
        <w:pStyle w:val="PargrafodaLista"/>
        <w:numPr>
          <w:ilvl w:val="0"/>
          <w:numId w:val="32"/>
        </w:numPr>
        <w:overflowPunct/>
        <w:spacing w:line="276" w:lineRule="auto"/>
        <w:ind w:left="0" w:firstLine="0"/>
        <w:jc w:val="both"/>
        <w:rPr>
          <w:rFonts w:ascii="Verdana" w:hAnsi="Verdana"/>
          <w:sz w:val="18"/>
          <w:szCs w:val="18"/>
        </w:rPr>
      </w:pPr>
      <w:r w:rsidRPr="00B313DB">
        <w:rPr>
          <w:rFonts w:ascii="Verdana" w:hAnsi="Verdana"/>
          <w:sz w:val="18"/>
          <w:szCs w:val="18"/>
        </w:rPr>
        <w:t>Apresentação do relatório de trabalho referente ao levantamento topográfico urbano, área de risco e ambiental, com todos os conteúdos descritos nesta etapa, bem como os registros de atas e reuniões de trabalho;</w:t>
      </w:r>
    </w:p>
    <w:p w14:paraId="15D5437D" w14:textId="77777777" w:rsidR="00B20E7E" w:rsidRPr="00B313DB" w:rsidRDefault="00B20E7E" w:rsidP="00B313DB">
      <w:pPr>
        <w:pStyle w:val="PargrafodaLista"/>
        <w:numPr>
          <w:ilvl w:val="0"/>
          <w:numId w:val="32"/>
        </w:numPr>
        <w:overflowPunct/>
        <w:spacing w:line="276" w:lineRule="auto"/>
        <w:ind w:left="0" w:firstLine="0"/>
        <w:jc w:val="both"/>
        <w:rPr>
          <w:rFonts w:ascii="Verdana" w:hAnsi="Verdana"/>
          <w:sz w:val="18"/>
          <w:szCs w:val="18"/>
        </w:rPr>
      </w:pPr>
      <w:r w:rsidRPr="00B313DB">
        <w:rPr>
          <w:rFonts w:ascii="Verdana" w:hAnsi="Verdana"/>
          <w:sz w:val="18"/>
          <w:szCs w:val="18"/>
        </w:rPr>
        <w:t>Planta geral do levantamento aerofotogramétrico, no sistema geodésico de referência SIRGAS 2000, contendo: curvas de nível de ‘metro em metro, redes de infraestrutura existente, cursos d’água, número de pavimentos das edificações, o tipo de divisa (muro, cerca, tapume, etc.), usos das edificações (moradia, comercio, institucional), vegetação, delimitação do sistema viário (contendo nome de logradouros), das quadras, dos lotes e das edificações existentes, contendo relatório das poligonais principais;</w:t>
      </w:r>
    </w:p>
    <w:p w14:paraId="318ABF4B" w14:textId="77777777" w:rsidR="00B20E7E" w:rsidRPr="00B313DB" w:rsidRDefault="00B20E7E" w:rsidP="00B313DB">
      <w:pPr>
        <w:pStyle w:val="PargrafodaLista"/>
        <w:numPr>
          <w:ilvl w:val="0"/>
          <w:numId w:val="32"/>
        </w:numPr>
        <w:overflowPunct/>
        <w:spacing w:line="276" w:lineRule="auto"/>
        <w:ind w:left="0" w:firstLine="0"/>
        <w:jc w:val="both"/>
        <w:rPr>
          <w:rFonts w:ascii="Verdana" w:hAnsi="Verdana"/>
          <w:sz w:val="18"/>
          <w:szCs w:val="18"/>
        </w:rPr>
      </w:pPr>
      <w:r w:rsidRPr="00B313DB">
        <w:rPr>
          <w:rFonts w:ascii="Verdana" w:hAnsi="Verdana"/>
          <w:sz w:val="18"/>
          <w:szCs w:val="18"/>
        </w:rPr>
        <w:t>Arquivos brutos e arquivos processados/ajustados em meio digital no formato .</w:t>
      </w:r>
      <w:proofErr w:type="spellStart"/>
      <w:r w:rsidRPr="00B313DB">
        <w:rPr>
          <w:rFonts w:ascii="Verdana" w:hAnsi="Verdana"/>
          <w:sz w:val="18"/>
          <w:szCs w:val="18"/>
        </w:rPr>
        <w:t>txt</w:t>
      </w:r>
      <w:proofErr w:type="spellEnd"/>
      <w:r w:rsidRPr="00B313DB">
        <w:rPr>
          <w:rFonts w:ascii="Verdana" w:hAnsi="Verdana"/>
          <w:sz w:val="18"/>
          <w:szCs w:val="18"/>
        </w:rPr>
        <w:t xml:space="preserve"> de todo o levantamento aerofotogramétrico contendo as poligonais principais, secundárias, auxiliares e cadastro das informações físicas que existirem.</w:t>
      </w:r>
    </w:p>
    <w:p w14:paraId="32D97285" w14:textId="77777777" w:rsidR="00B20E7E" w:rsidRPr="00B313DB" w:rsidRDefault="00B20E7E" w:rsidP="00B313DB">
      <w:pPr>
        <w:pStyle w:val="PargrafodaLista"/>
        <w:spacing w:line="276" w:lineRule="auto"/>
        <w:ind w:left="0"/>
        <w:jc w:val="both"/>
        <w:rPr>
          <w:rFonts w:ascii="Verdana" w:hAnsi="Verdana"/>
          <w:sz w:val="18"/>
          <w:szCs w:val="18"/>
        </w:rPr>
      </w:pPr>
    </w:p>
    <w:p w14:paraId="5B0B1CBA" w14:textId="47347CC4" w:rsidR="00B20E7E" w:rsidRPr="00B313DB" w:rsidRDefault="0074673C" w:rsidP="00B313DB">
      <w:pPr>
        <w:spacing w:line="276" w:lineRule="auto"/>
        <w:contextualSpacing/>
        <w:jc w:val="both"/>
        <w:rPr>
          <w:rFonts w:ascii="Verdana" w:hAnsi="Verdana"/>
          <w:b/>
          <w:bCs/>
          <w:sz w:val="18"/>
          <w:szCs w:val="18"/>
        </w:rPr>
      </w:pPr>
      <w:r w:rsidRPr="00B313DB">
        <w:rPr>
          <w:rFonts w:ascii="Verdana" w:hAnsi="Verdana"/>
          <w:b/>
          <w:bCs/>
          <w:sz w:val="18"/>
          <w:szCs w:val="18"/>
        </w:rPr>
        <w:t>3</w:t>
      </w:r>
      <w:r w:rsidR="00B20E7E" w:rsidRPr="00B313DB">
        <w:rPr>
          <w:rFonts w:ascii="Verdana" w:hAnsi="Verdana"/>
          <w:b/>
          <w:bCs/>
          <w:sz w:val="18"/>
          <w:szCs w:val="18"/>
        </w:rPr>
        <w:t>.3. Etapa III</w:t>
      </w:r>
    </w:p>
    <w:p w14:paraId="5459DF30" w14:textId="77777777" w:rsidR="00B20E7E" w:rsidRPr="00B313DB" w:rsidRDefault="00B20E7E" w:rsidP="00B313DB">
      <w:pPr>
        <w:spacing w:line="276" w:lineRule="auto"/>
        <w:contextualSpacing/>
        <w:jc w:val="both"/>
        <w:rPr>
          <w:rFonts w:ascii="Verdana" w:hAnsi="Verdana"/>
          <w:sz w:val="18"/>
          <w:szCs w:val="18"/>
        </w:rPr>
      </w:pPr>
    </w:p>
    <w:p w14:paraId="16D4298E" w14:textId="6C8AC6E9" w:rsidR="00B20E7E" w:rsidRPr="00B313DB" w:rsidRDefault="0074673C" w:rsidP="00B313DB">
      <w:pPr>
        <w:spacing w:line="276" w:lineRule="auto"/>
        <w:contextualSpacing/>
        <w:jc w:val="both"/>
        <w:rPr>
          <w:rFonts w:ascii="Verdana" w:hAnsi="Verdana"/>
          <w:b/>
          <w:bCs/>
          <w:sz w:val="18"/>
          <w:szCs w:val="18"/>
        </w:rPr>
      </w:pPr>
      <w:r w:rsidRPr="00B313DB">
        <w:rPr>
          <w:rFonts w:ascii="Verdana" w:hAnsi="Verdana"/>
          <w:b/>
          <w:bCs/>
          <w:sz w:val="18"/>
          <w:szCs w:val="18"/>
        </w:rPr>
        <w:t>3</w:t>
      </w:r>
      <w:r w:rsidR="00B20E7E" w:rsidRPr="00B313DB">
        <w:rPr>
          <w:rFonts w:ascii="Verdana" w:hAnsi="Verdana"/>
          <w:b/>
          <w:bCs/>
          <w:sz w:val="18"/>
          <w:szCs w:val="18"/>
        </w:rPr>
        <w:t>.3.1. Projetos de Regularização Fundiária</w:t>
      </w:r>
    </w:p>
    <w:p w14:paraId="644ADC63" w14:textId="77777777" w:rsidR="00B20E7E" w:rsidRPr="00B313DB" w:rsidRDefault="00B20E7E" w:rsidP="00B313DB">
      <w:pPr>
        <w:spacing w:line="276" w:lineRule="auto"/>
        <w:contextualSpacing/>
        <w:jc w:val="both"/>
        <w:rPr>
          <w:rFonts w:ascii="Verdana" w:hAnsi="Verdana"/>
          <w:sz w:val="18"/>
          <w:szCs w:val="18"/>
        </w:rPr>
      </w:pPr>
    </w:p>
    <w:p w14:paraId="26F5BDD3" w14:textId="7F2CF1E2"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.3.1.1. Projeto Urbanístico, Infraestrutura de esgotamento Sanitário, abastecimento de água, energia elétrica e drenagem.</w:t>
      </w:r>
    </w:p>
    <w:p w14:paraId="3C8004CB"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As atividades desta etapa são:</w:t>
      </w:r>
    </w:p>
    <w:p w14:paraId="1644C1FB"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lastRenderedPageBreak/>
        <w:t>Elaboração dos relatórios jurídico, ambiental, e urbanístico, notificação dos confrontantes e proprietários da gleba, conforme determinação na Lei 13.465/2017;</w:t>
      </w:r>
    </w:p>
    <w:p w14:paraId="66D272AD"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Elaboração do Projeto Urbanístico para fins de Regularização Fundiária;</w:t>
      </w:r>
    </w:p>
    <w:p w14:paraId="32865567"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Memoriais descritivos;</w:t>
      </w:r>
    </w:p>
    <w:p w14:paraId="6687223D"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Proposta de soluções par questões ambientais, urbanísticas e de reassentamento dos ocupantes, quando for o caso;</w:t>
      </w:r>
    </w:p>
    <w:p w14:paraId="6939657C"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Estudo técnico para situação de risco, quando for o caso;</w:t>
      </w:r>
    </w:p>
    <w:p w14:paraId="59F73264"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Estudo técnico ambiental, para os fins previstos nesta Lei, quando for o caso;</w:t>
      </w:r>
    </w:p>
    <w:p w14:paraId="7B551931"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Cronograma físico de serviços e implantação de obras de infraestrutura essencial, compensações urbanísticas, ambientais e outras, quando houver, definidas por ocasião da aprovação do projeto de regularização fundiária, se houver;</w:t>
      </w:r>
    </w:p>
    <w:p w14:paraId="0AB4581A"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Aprovação municipal do Projeto Urbanístico para fins de Regularização Fundiária;</w:t>
      </w:r>
    </w:p>
    <w:p w14:paraId="43A4951E"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Elaboração de documentos técnicos, administrativos e jurídicos para regularização das áreas de intervenção, encaminhamento para fins de registro no Cartório de Registro Geral de Imóveis competente, incluindo o projeto e auto de demarcação urbanística ou outro instituto;</w:t>
      </w:r>
    </w:p>
    <w:p w14:paraId="1BF9782B"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Elaboração de minutas de termos privados ou públicos, contratos, projetos de lei, decretos ou atos necessários à Regularização Fundiária para entrega do título devidamente registrado na matrícula aos beneficiados;</w:t>
      </w:r>
    </w:p>
    <w:p w14:paraId="4C83BC0C"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O resultado desta etapa será apresentado ao Grupo Técnico da Regularização Fundiária, por meio da realização de oficina de trabalho. O resultado poderá ser revisto em função das alterações apresentadas e pactuadas durante as discussões realizadas na oficina de trabalho;</w:t>
      </w:r>
    </w:p>
    <w:p w14:paraId="74D1FB90" w14:textId="77777777" w:rsidR="00B20E7E" w:rsidRPr="00B313DB" w:rsidRDefault="00B20E7E" w:rsidP="00B313DB">
      <w:pPr>
        <w:spacing w:line="276" w:lineRule="auto"/>
        <w:contextualSpacing/>
        <w:rPr>
          <w:rFonts w:ascii="Verdana" w:hAnsi="Verdana"/>
          <w:sz w:val="18"/>
          <w:szCs w:val="18"/>
        </w:rPr>
      </w:pPr>
      <w:r w:rsidRPr="00B313DB">
        <w:rPr>
          <w:rFonts w:ascii="Verdana" w:hAnsi="Verdana"/>
          <w:sz w:val="18"/>
          <w:szCs w:val="18"/>
        </w:rPr>
        <w:t>Deverá elaborar o dossiê administrativo de cada imóvel e ainda apresentar à comunidade, o projeto de regularização fundiária, a listagem da CRF e dos outros instrumentos jurídicos a serem utilizados na regularização da área, conforme previsto no item 3.2. Diretrizes Específicas para Mobilização, Organização Comunitária e para as demais etapas da Regularização Fundiária do termo de referência.</w:t>
      </w:r>
    </w:p>
    <w:p w14:paraId="36ACB009" w14:textId="77777777" w:rsidR="00B20E7E" w:rsidRPr="00B313DB" w:rsidRDefault="00B20E7E" w:rsidP="00B313DB">
      <w:pPr>
        <w:pStyle w:val="PargrafodaLista"/>
        <w:numPr>
          <w:ilvl w:val="0"/>
          <w:numId w:val="33"/>
        </w:numPr>
        <w:overflowPunct/>
        <w:spacing w:line="276" w:lineRule="auto"/>
        <w:ind w:left="0" w:firstLine="0"/>
        <w:jc w:val="both"/>
        <w:rPr>
          <w:rFonts w:ascii="Verdana" w:hAnsi="Verdana"/>
          <w:sz w:val="18"/>
          <w:szCs w:val="18"/>
        </w:rPr>
      </w:pPr>
      <w:r w:rsidRPr="00B313DB">
        <w:rPr>
          <w:rFonts w:ascii="Verdana" w:hAnsi="Verdana"/>
          <w:sz w:val="18"/>
          <w:szCs w:val="18"/>
        </w:rPr>
        <w:t xml:space="preserve">Para o parcelamento do solo deverá ser apresentada com polígonos fechados de quadras, lotes e </w:t>
      </w:r>
      <w:proofErr w:type="spellStart"/>
      <w:r w:rsidRPr="00B313DB">
        <w:rPr>
          <w:rFonts w:ascii="Verdana" w:hAnsi="Verdana"/>
          <w:sz w:val="18"/>
          <w:szCs w:val="18"/>
        </w:rPr>
        <w:t>layer’s</w:t>
      </w:r>
      <w:proofErr w:type="spellEnd"/>
      <w:r w:rsidRPr="00B313DB">
        <w:rPr>
          <w:rFonts w:ascii="Verdana" w:hAnsi="Verdana"/>
          <w:sz w:val="18"/>
          <w:szCs w:val="18"/>
        </w:rPr>
        <w:t xml:space="preserve"> distintos para cada feição preferencialmente em prancha A0 ou A1. Além disso, serão elaboradas todas as plantas das quadras, preferencialmente em pranchas A3, bem como plantas dos lotes, com o detalhamento de cada lote e seus respectivos confrontantes, em prancha A4. Ao final, será apresentado o Memorial Descritivo contendo o histórico dos bairros do parcelamento do solo, comentários, a área dos lotes e medidas das testadas de frente, laterais e fundos, e as informações pertinentes.</w:t>
      </w:r>
    </w:p>
    <w:p w14:paraId="19EA1254" w14:textId="77777777" w:rsidR="00B20E7E" w:rsidRPr="00B313DB" w:rsidRDefault="00B20E7E" w:rsidP="00B313DB">
      <w:pPr>
        <w:pStyle w:val="PargrafodaLista"/>
        <w:spacing w:line="276" w:lineRule="auto"/>
        <w:ind w:left="0"/>
        <w:jc w:val="both"/>
        <w:rPr>
          <w:rFonts w:ascii="Verdana" w:hAnsi="Verdana"/>
          <w:sz w:val="18"/>
          <w:szCs w:val="18"/>
        </w:rPr>
      </w:pPr>
    </w:p>
    <w:p w14:paraId="43CDD7D0" w14:textId="477FFEB3"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.3.1.2. Dossiês Administrativos, Planilha Resumo e Listagem para Certidão de Regularização Fundiária – CRF</w:t>
      </w:r>
    </w:p>
    <w:p w14:paraId="4ADD2259" w14:textId="77777777" w:rsidR="00B20E7E" w:rsidRPr="00B313DB" w:rsidRDefault="00B20E7E" w:rsidP="00B313DB">
      <w:pPr>
        <w:pStyle w:val="PargrafodaLista"/>
        <w:numPr>
          <w:ilvl w:val="0"/>
          <w:numId w:val="34"/>
        </w:numPr>
        <w:overflowPunct/>
        <w:spacing w:line="276" w:lineRule="auto"/>
        <w:ind w:left="0" w:firstLine="0"/>
        <w:jc w:val="both"/>
        <w:rPr>
          <w:rFonts w:ascii="Verdana" w:hAnsi="Verdana"/>
          <w:sz w:val="18"/>
          <w:szCs w:val="18"/>
        </w:rPr>
      </w:pPr>
      <w:r w:rsidRPr="00B313DB">
        <w:rPr>
          <w:rFonts w:ascii="Verdana" w:hAnsi="Verdana"/>
          <w:sz w:val="18"/>
          <w:szCs w:val="18"/>
        </w:rPr>
        <w:t>A CONTRATADA providenciará Dossiês Administrativos individualizados, com toda a documentação relacionada a cada lote, ao beneficiário, parecer conclusivo social/jurídico e, a lista de verificação (checklist) dos documentos obtidos durante os trabalhos de regularização fundiária;</w:t>
      </w:r>
    </w:p>
    <w:p w14:paraId="207B9DBB" w14:textId="77777777" w:rsidR="00B20E7E" w:rsidRPr="00B313DB" w:rsidRDefault="00B20E7E" w:rsidP="00B313DB">
      <w:pPr>
        <w:pStyle w:val="PargrafodaLista"/>
        <w:numPr>
          <w:ilvl w:val="0"/>
          <w:numId w:val="34"/>
        </w:numPr>
        <w:overflowPunct/>
        <w:spacing w:line="276" w:lineRule="auto"/>
        <w:ind w:left="0" w:firstLine="0"/>
        <w:jc w:val="both"/>
        <w:rPr>
          <w:rFonts w:ascii="Verdana" w:hAnsi="Verdana"/>
          <w:sz w:val="18"/>
          <w:szCs w:val="18"/>
        </w:rPr>
      </w:pPr>
      <w:r w:rsidRPr="00B313DB">
        <w:rPr>
          <w:rFonts w:ascii="Verdana" w:hAnsi="Verdana"/>
          <w:sz w:val="18"/>
          <w:szCs w:val="18"/>
        </w:rPr>
        <w:t xml:space="preserve">Dessa forma, para fins de instrução conclusiva do Dossiê Administrativo, compete à CONTRATADA realizar um estudo criterioso da situação, emitindo Parecer Conclusivo Social e Jurídico, fundamentando a possibilidade de enquadramento do ocupante em </w:t>
      </w:r>
      <w:proofErr w:type="spellStart"/>
      <w:r w:rsidRPr="00B313DB">
        <w:rPr>
          <w:rFonts w:ascii="Verdana" w:hAnsi="Verdana"/>
          <w:sz w:val="18"/>
          <w:szCs w:val="18"/>
        </w:rPr>
        <w:t>Reurb</w:t>
      </w:r>
      <w:proofErr w:type="spellEnd"/>
      <w:r w:rsidRPr="00B313DB">
        <w:rPr>
          <w:rFonts w:ascii="Verdana" w:hAnsi="Verdana"/>
          <w:sz w:val="18"/>
          <w:szCs w:val="18"/>
        </w:rPr>
        <w:t xml:space="preserve">-S ou </w:t>
      </w:r>
      <w:proofErr w:type="spellStart"/>
      <w:r w:rsidRPr="00B313DB">
        <w:rPr>
          <w:rFonts w:ascii="Verdana" w:hAnsi="Verdana"/>
          <w:sz w:val="18"/>
          <w:szCs w:val="18"/>
        </w:rPr>
        <w:t>Reurb</w:t>
      </w:r>
      <w:proofErr w:type="spellEnd"/>
      <w:r w:rsidRPr="00B313DB">
        <w:rPr>
          <w:rFonts w:ascii="Verdana" w:hAnsi="Verdana"/>
          <w:sz w:val="18"/>
          <w:szCs w:val="18"/>
        </w:rPr>
        <w:t>-E;</w:t>
      </w:r>
    </w:p>
    <w:p w14:paraId="415EC9E7" w14:textId="77777777" w:rsidR="00B20E7E" w:rsidRPr="00B313DB" w:rsidRDefault="00B20E7E" w:rsidP="00B313DB">
      <w:pPr>
        <w:pStyle w:val="PargrafodaLista"/>
        <w:numPr>
          <w:ilvl w:val="0"/>
          <w:numId w:val="34"/>
        </w:numPr>
        <w:overflowPunct/>
        <w:spacing w:line="276" w:lineRule="auto"/>
        <w:ind w:left="0" w:firstLine="0"/>
        <w:jc w:val="both"/>
        <w:rPr>
          <w:rFonts w:ascii="Verdana" w:hAnsi="Verdana"/>
          <w:sz w:val="18"/>
          <w:szCs w:val="18"/>
        </w:rPr>
      </w:pPr>
      <w:r w:rsidRPr="00B313DB">
        <w:rPr>
          <w:rFonts w:ascii="Verdana" w:hAnsi="Verdana"/>
          <w:sz w:val="18"/>
          <w:szCs w:val="18"/>
        </w:rPr>
        <w:t>Destacamos que o referido parecer deverá ser elaborado por Assistente Social e Advogado, pautado na legislação vigente, sempre objetivando o enquadramento do beneficiário no que prevê a legislação aplicável, em especial a Lei Federal 13.465/2017 e Decreto Federal 9.310/2018 e as alterações que lhes sucederem;</w:t>
      </w:r>
    </w:p>
    <w:p w14:paraId="6C747AE2" w14:textId="77777777" w:rsidR="00B20E7E" w:rsidRPr="00B313DB" w:rsidRDefault="00B20E7E" w:rsidP="00B313DB">
      <w:pPr>
        <w:pStyle w:val="PargrafodaLista"/>
        <w:numPr>
          <w:ilvl w:val="0"/>
          <w:numId w:val="34"/>
        </w:numPr>
        <w:overflowPunct/>
        <w:spacing w:line="276" w:lineRule="auto"/>
        <w:ind w:left="0" w:firstLine="0"/>
        <w:jc w:val="both"/>
        <w:rPr>
          <w:rFonts w:ascii="Verdana" w:hAnsi="Verdana"/>
          <w:sz w:val="18"/>
          <w:szCs w:val="18"/>
        </w:rPr>
      </w:pPr>
      <w:r w:rsidRPr="00B313DB">
        <w:rPr>
          <w:rFonts w:ascii="Verdana" w:hAnsi="Verdana"/>
          <w:sz w:val="18"/>
          <w:szCs w:val="18"/>
        </w:rPr>
        <w:t>As informações dos Dossiês Administrativos deverão ser tabuladas por meio de uma planilha (Planilha Resumo), que será instruída com os dados dos lotes, dos cadastros, dos documentos e dos pareceres conclusivos;</w:t>
      </w:r>
    </w:p>
    <w:p w14:paraId="4B9B1362" w14:textId="77777777" w:rsidR="00B20E7E" w:rsidRPr="00B313DB" w:rsidRDefault="00B20E7E" w:rsidP="00B313DB">
      <w:pPr>
        <w:pStyle w:val="PargrafodaLista"/>
        <w:numPr>
          <w:ilvl w:val="0"/>
          <w:numId w:val="34"/>
        </w:numPr>
        <w:overflowPunct/>
        <w:spacing w:line="276" w:lineRule="auto"/>
        <w:ind w:left="0" w:firstLine="0"/>
        <w:jc w:val="both"/>
        <w:rPr>
          <w:rFonts w:ascii="Verdana" w:hAnsi="Verdana"/>
          <w:sz w:val="18"/>
          <w:szCs w:val="18"/>
        </w:rPr>
      </w:pPr>
      <w:r w:rsidRPr="00B313DB">
        <w:rPr>
          <w:rFonts w:ascii="Verdana" w:hAnsi="Verdana"/>
          <w:sz w:val="18"/>
          <w:szCs w:val="18"/>
        </w:rPr>
        <w:t xml:space="preserve">Para fins de instrução da minuta da Certidão de Regularização Fundiária – CRF, a CONTRATADA deverá realizar uma listagem os lotes vagos e ocupados, relacionando-os com possíveis beneficiados pela </w:t>
      </w:r>
      <w:proofErr w:type="spellStart"/>
      <w:r w:rsidRPr="00B313DB">
        <w:rPr>
          <w:rFonts w:ascii="Verdana" w:hAnsi="Verdana"/>
          <w:sz w:val="18"/>
          <w:szCs w:val="18"/>
        </w:rPr>
        <w:t>Reurb</w:t>
      </w:r>
      <w:proofErr w:type="spellEnd"/>
      <w:r w:rsidRPr="00B313DB">
        <w:rPr>
          <w:rFonts w:ascii="Verdana" w:hAnsi="Verdana"/>
          <w:sz w:val="18"/>
          <w:szCs w:val="18"/>
        </w:rPr>
        <w:t xml:space="preserve">-S e </w:t>
      </w:r>
      <w:proofErr w:type="spellStart"/>
      <w:r w:rsidRPr="00B313DB">
        <w:rPr>
          <w:rFonts w:ascii="Verdana" w:hAnsi="Verdana"/>
          <w:sz w:val="18"/>
          <w:szCs w:val="18"/>
        </w:rPr>
        <w:t>Reurb</w:t>
      </w:r>
      <w:proofErr w:type="spellEnd"/>
      <w:r w:rsidRPr="00B313DB">
        <w:rPr>
          <w:rFonts w:ascii="Verdana" w:hAnsi="Verdana"/>
          <w:sz w:val="18"/>
          <w:szCs w:val="18"/>
        </w:rPr>
        <w:t xml:space="preserve">-E, apontando as qualificações dos ocupantes (CPF, RG, profissão, estado civil, nome do cônjuge com respectivo documento) e especificações do lote (número da quadra e número do lote) e outros </w:t>
      </w:r>
      <w:r w:rsidRPr="00B313DB">
        <w:rPr>
          <w:rFonts w:ascii="Verdana" w:hAnsi="Verdana"/>
          <w:sz w:val="18"/>
          <w:szCs w:val="18"/>
        </w:rPr>
        <w:lastRenderedPageBreak/>
        <w:t>que se fizerem necessários para elaboração da CRF, de acordo com a Lei Federal 13.465/2017, Decreto Federal 9.310/2018 e as alterações que lhes sucederem, em meio virtual.</w:t>
      </w:r>
    </w:p>
    <w:p w14:paraId="17436401" w14:textId="77777777" w:rsidR="00B20E7E" w:rsidRPr="00B313DB" w:rsidRDefault="00B20E7E" w:rsidP="00B313DB">
      <w:pPr>
        <w:pStyle w:val="PargrafodaLista"/>
        <w:spacing w:line="276" w:lineRule="auto"/>
        <w:ind w:left="0"/>
        <w:jc w:val="both"/>
        <w:rPr>
          <w:rFonts w:ascii="Verdana" w:hAnsi="Verdana"/>
          <w:sz w:val="18"/>
          <w:szCs w:val="18"/>
        </w:rPr>
      </w:pPr>
    </w:p>
    <w:p w14:paraId="0F604632" w14:textId="01EFEBA2"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.3.1.3. Aprovação do Projeto de Regularização Fundiária</w:t>
      </w:r>
    </w:p>
    <w:p w14:paraId="7B7198BE"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Compete à CONTRATADA submeter o projeto de regularização fundiária para análise e posterior aprovação pelo Município.</w:t>
      </w:r>
    </w:p>
    <w:p w14:paraId="4FFDB426" w14:textId="77777777" w:rsidR="00B20E7E" w:rsidRPr="00B313DB" w:rsidRDefault="00B20E7E" w:rsidP="00B313DB">
      <w:pPr>
        <w:pStyle w:val="PargrafodaLista"/>
        <w:spacing w:line="276" w:lineRule="auto"/>
        <w:ind w:left="0"/>
        <w:jc w:val="both"/>
        <w:rPr>
          <w:rFonts w:ascii="Verdana" w:hAnsi="Verdana"/>
          <w:sz w:val="18"/>
          <w:szCs w:val="18"/>
        </w:rPr>
      </w:pPr>
    </w:p>
    <w:p w14:paraId="52F4EAD9"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b/>
          <w:bCs/>
          <w:sz w:val="18"/>
          <w:szCs w:val="18"/>
        </w:rPr>
        <w:t>Produtos da Etapa III:</w:t>
      </w:r>
    </w:p>
    <w:p w14:paraId="18E266E5"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Apresentação do relatório de trabalho elaboração do projeto urbanístico e procedimentos legais para fins da regularização na área de intervenção, com todos os conteúdos descritos nesta etapa, bem como os registros de atas e reuniões de trabalho e comunitárias;</w:t>
      </w:r>
    </w:p>
    <w:p w14:paraId="40920D6C"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Planta geral da poligonal: deverá apresentar a situação existente, identificando as características físicas e topográficas da ocupação, envolvendo o levantamento de quadras, lotes, estrutura viária, equipamentos públicos, além do levantamento de coordenadas georreferenciadas da poligonal do assentamento. Deverá incluir o quadro geral de distribuição de áreas, quadro de áreas desmembradas e matriculadas em nome de terceiros, quadro de coordenadas da poligonal, planta de localização e planta geral;</w:t>
      </w:r>
    </w:p>
    <w:p w14:paraId="3E19C4D9"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Planta de quadra: deverá utilizar a planta geral para determinação da planta de quadra, apresentando quadro área dos lotes, quadro de coordenadas de quadra e lotes e equipamentos públicos, quando houver;</w:t>
      </w:r>
    </w:p>
    <w:p w14:paraId="7DA17FC9"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Planta de lote: deverá utilizar a planta de quadra para determinação da planta de cada lote, contendo confrontações, quadro de coordenadas, distâncias e nome de proprietário;</w:t>
      </w:r>
    </w:p>
    <w:p w14:paraId="37B042BF"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Memorial descrito de lotes das quadras: deverá utilizar as plantas de quadra e lotes para elaboração do memorial descritivo de cada lote, contendo informações sobre quadra pertencentes, área total da quadra, discriminação dos lotes com áreas e as devidas confrontações. Incluindo a área dos equipamentos públicos da quadra;</w:t>
      </w:r>
    </w:p>
    <w:p w14:paraId="7FFD759F"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Dossiê administrativo de cada lote, completo e instruído para fins de regularização fundiária, contendo o cadastro social e físico, documentos coletados e parecer conclusivo social e jurídico apontando o instrumento jurídico adequado à regularização do imóvel, de acordo com a Lei Federal 13.465/2017 e Decreto Federal 9.310/2018, com o checklist do conteúdo, bem como planilha resumo com as informações que constarem nos dossiês administrativos, vinculando as informações de cada lote, ocupante, listagem da CRF;</w:t>
      </w:r>
    </w:p>
    <w:p w14:paraId="3996459B"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 xml:space="preserve">Listagem para CRF, com as qualificações dos ocupantes e especificações do lote, relacionando-os com possíveis beneficiários em </w:t>
      </w:r>
      <w:proofErr w:type="spellStart"/>
      <w:r w:rsidRPr="00B313DB">
        <w:rPr>
          <w:rFonts w:ascii="Verdana" w:hAnsi="Verdana"/>
          <w:sz w:val="18"/>
          <w:szCs w:val="18"/>
        </w:rPr>
        <w:t>Reurb</w:t>
      </w:r>
      <w:proofErr w:type="spellEnd"/>
      <w:r w:rsidRPr="00B313DB">
        <w:rPr>
          <w:rFonts w:ascii="Verdana" w:hAnsi="Verdana"/>
          <w:sz w:val="18"/>
          <w:szCs w:val="18"/>
        </w:rPr>
        <w:t xml:space="preserve">-S e </w:t>
      </w:r>
      <w:proofErr w:type="spellStart"/>
      <w:r w:rsidRPr="00B313DB">
        <w:rPr>
          <w:rFonts w:ascii="Verdana" w:hAnsi="Verdana"/>
          <w:sz w:val="18"/>
          <w:szCs w:val="18"/>
        </w:rPr>
        <w:t>Reurb</w:t>
      </w:r>
      <w:proofErr w:type="spellEnd"/>
      <w:r w:rsidRPr="00B313DB">
        <w:rPr>
          <w:rFonts w:ascii="Verdana" w:hAnsi="Verdana"/>
          <w:sz w:val="18"/>
          <w:szCs w:val="18"/>
        </w:rPr>
        <w:t>-E, e outras informações que se fizerem necessárias para elaboração da CRF, de acordo com a legislação vigente;</w:t>
      </w:r>
    </w:p>
    <w:p w14:paraId="54F91410" w14:textId="77777777" w:rsidR="00B20E7E" w:rsidRPr="00B313DB" w:rsidRDefault="00B20E7E" w:rsidP="00B313DB">
      <w:pPr>
        <w:pStyle w:val="PargrafodaLista"/>
        <w:numPr>
          <w:ilvl w:val="0"/>
          <w:numId w:val="35"/>
        </w:numPr>
        <w:overflowPunct/>
        <w:spacing w:line="276" w:lineRule="auto"/>
        <w:ind w:left="0" w:firstLine="0"/>
        <w:jc w:val="both"/>
        <w:rPr>
          <w:rFonts w:ascii="Verdana" w:hAnsi="Verdana"/>
          <w:sz w:val="18"/>
          <w:szCs w:val="18"/>
        </w:rPr>
      </w:pPr>
      <w:r w:rsidRPr="00B313DB">
        <w:rPr>
          <w:rFonts w:ascii="Verdana" w:hAnsi="Verdana"/>
          <w:sz w:val="18"/>
          <w:szCs w:val="18"/>
        </w:rPr>
        <w:t>Projeto de parcelamento do solo aprovado junto à esfera municipal.</w:t>
      </w:r>
    </w:p>
    <w:p w14:paraId="342CFDCD" w14:textId="77777777" w:rsidR="0074673C" w:rsidRPr="00B313DB" w:rsidRDefault="0074673C" w:rsidP="00B313DB">
      <w:pPr>
        <w:pStyle w:val="PargrafodaLista"/>
        <w:spacing w:line="276" w:lineRule="auto"/>
        <w:ind w:left="0"/>
        <w:jc w:val="both"/>
        <w:rPr>
          <w:rFonts w:ascii="Verdana" w:hAnsi="Verdana"/>
          <w:sz w:val="18"/>
          <w:szCs w:val="18"/>
        </w:rPr>
      </w:pPr>
    </w:p>
    <w:p w14:paraId="3C8376A4" w14:textId="6E5D8A61"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.4. Etapa IV</w:t>
      </w:r>
    </w:p>
    <w:p w14:paraId="1A6B3730" w14:textId="633B97A7"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.4.1. Registro do Projeto de Regularização Fundiária</w:t>
      </w:r>
    </w:p>
    <w:p w14:paraId="1E30FC77"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Etapa referente ao registro do Projeto de Regularização Fundiária e abertura de matrículas individualizadas.</w:t>
      </w:r>
    </w:p>
    <w:p w14:paraId="58521468"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Compete à CONTRATADA requerer, junto ao Cartório de Registro de Imóveis competente, o registro do Projeto de Regularização Fundiária.</w:t>
      </w:r>
    </w:p>
    <w:p w14:paraId="5FE5B5F1" w14:textId="77777777" w:rsidR="00B20E7E" w:rsidRPr="00B313DB" w:rsidRDefault="00B20E7E" w:rsidP="00B313DB">
      <w:pPr>
        <w:pStyle w:val="PargrafodaLista"/>
        <w:spacing w:line="276" w:lineRule="auto"/>
        <w:ind w:left="0"/>
        <w:jc w:val="both"/>
        <w:rPr>
          <w:rFonts w:ascii="Verdana" w:hAnsi="Verdana"/>
          <w:sz w:val="18"/>
          <w:szCs w:val="18"/>
        </w:rPr>
      </w:pPr>
    </w:p>
    <w:p w14:paraId="0A81C86E" w14:textId="2DCDDDB2" w:rsidR="00B20E7E" w:rsidRPr="00B313DB" w:rsidRDefault="0074673C"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.4.1.1. Abertura das Matrículas Individuais</w:t>
      </w:r>
    </w:p>
    <w:p w14:paraId="2FF2CA53" w14:textId="77777777" w:rsidR="00B20E7E" w:rsidRPr="00B313DB" w:rsidRDefault="00B20E7E" w:rsidP="00B313DB">
      <w:pPr>
        <w:spacing w:line="276" w:lineRule="auto"/>
        <w:contextualSpacing/>
        <w:jc w:val="both"/>
        <w:rPr>
          <w:rFonts w:ascii="Verdana" w:hAnsi="Verdana"/>
          <w:sz w:val="18"/>
          <w:szCs w:val="18"/>
        </w:rPr>
      </w:pPr>
      <w:r w:rsidRPr="00B313DB">
        <w:rPr>
          <w:rFonts w:ascii="Verdana" w:hAnsi="Verdana"/>
          <w:sz w:val="18"/>
          <w:szCs w:val="18"/>
        </w:rPr>
        <w:t>13.4.1.1.1. Regularização das Posses (Titulação e Registro) na Área de Intervenção.</w:t>
      </w:r>
    </w:p>
    <w:p w14:paraId="1048ABFF"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Tem como objetivo a elaboração de documento público ou privado (individual), concedendo o título devidamente registrado na matrícula para cada família moradora na área de intervenção.</w:t>
      </w:r>
    </w:p>
    <w:p w14:paraId="4EFB00F2" w14:textId="77777777" w:rsidR="00B20E7E" w:rsidRPr="00B313DB" w:rsidRDefault="00B20E7E" w:rsidP="00B313DB">
      <w:pPr>
        <w:pStyle w:val="PargrafodaLista"/>
        <w:spacing w:line="276" w:lineRule="auto"/>
        <w:ind w:left="0"/>
        <w:jc w:val="both"/>
        <w:rPr>
          <w:rFonts w:ascii="Verdana" w:hAnsi="Verdana"/>
          <w:sz w:val="18"/>
          <w:szCs w:val="18"/>
        </w:rPr>
      </w:pPr>
    </w:p>
    <w:p w14:paraId="0E601D4F"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As atividades desta etapa são:</w:t>
      </w:r>
    </w:p>
    <w:p w14:paraId="18510790" w14:textId="77777777" w:rsidR="00B20E7E" w:rsidRPr="00B313DB" w:rsidRDefault="00B20E7E" w:rsidP="00B313DB">
      <w:pPr>
        <w:pStyle w:val="PargrafodaLista"/>
        <w:numPr>
          <w:ilvl w:val="0"/>
          <w:numId w:val="36"/>
        </w:numPr>
        <w:overflowPunct/>
        <w:spacing w:line="276" w:lineRule="auto"/>
        <w:ind w:left="0" w:firstLine="0"/>
        <w:jc w:val="both"/>
        <w:rPr>
          <w:rFonts w:ascii="Verdana" w:hAnsi="Verdana"/>
          <w:sz w:val="18"/>
          <w:szCs w:val="18"/>
        </w:rPr>
      </w:pPr>
      <w:r w:rsidRPr="00B313DB">
        <w:rPr>
          <w:rFonts w:ascii="Verdana" w:hAnsi="Verdana"/>
          <w:sz w:val="18"/>
          <w:szCs w:val="18"/>
        </w:rPr>
        <w:t>Elaboração de termos privados ou públicos, contratos ou outro documento (individuais) necessários para a emissão do título devidamente registrado na matrícula para cada beneficiado;</w:t>
      </w:r>
    </w:p>
    <w:p w14:paraId="779BEB10" w14:textId="77777777" w:rsidR="00B20E7E" w:rsidRPr="00B313DB" w:rsidRDefault="00B20E7E" w:rsidP="00B313DB">
      <w:pPr>
        <w:pStyle w:val="PargrafodaLista"/>
        <w:numPr>
          <w:ilvl w:val="0"/>
          <w:numId w:val="36"/>
        </w:numPr>
        <w:overflowPunct/>
        <w:spacing w:line="276" w:lineRule="auto"/>
        <w:ind w:left="0" w:firstLine="0"/>
        <w:jc w:val="both"/>
        <w:rPr>
          <w:rFonts w:ascii="Verdana" w:hAnsi="Verdana"/>
          <w:sz w:val="18"/>
          <w:szCs w:val="18"/>
        </w:rPr>
      </w:pPr>
      <w:r w:rsidRPr="00B313DB">
        <w:rPr>
          <w:rFonts w:ascii="Verdana" w:hAnsi="Verdana"/>
          <w:sz w:val="18"/>
          <w:szCs w:val="18"/>
        </w:rPr>
        <w:lastRenderedPageBreak/>
        <w:t>Coleta de assinatura dos beneficiários nos instrumentos definidos/pactuados e das autoridades para encaminhamento aos Cartórios competentes, exceto os pendentes de medidas judiciais e/ou extrajudiciais;</w:t>
      </w:r>
    </w:p>
    <w:p w14:paraId="3395B727" w14:textId="77777777" w:rsidR="00B20E7E" w:rsidRPr="00B313DB" w:rsidRDefault="00B20E7E" w:rsidP="00B313DB">
      <w:pPr>
        <w:pStyle w:val="PargrafodaLista"/>
        <w:numPr>
          <w:ilvl w:val="0"/>
          <w:numId w:val="36"/>
        </w:numPr>
        <w:overflowPunct/>
        <w:spacing w:line="276" w:lineRule="auto"/>
        <w:ind w:left="0" w:firstLine="0"/>
        <w:jc w:val="both"/>
        <w:rPr>
          <w:rFonts w:ascii="Verdana" w:hAnsi="Verdana"/>
          <w:sz w:val="18"/>
          <w:szCs w:val="18"/>
        </w:rPr>
      </w:pPr>
      <w:r w:rsidRPr="00B313DB">
        <w:rPr>
          <w:rFonts w:ascii="Verdana" w:hAnsi="Verdana"/>
          <w:sz w:val="18"/>
          <w:szCs w:val="18"/>
        </w:rPr>
        <w:t>Lavraturas, averbações ou registros nos Cartórios de notas e de registros das circunscrições competentes dos instrumentos definidos/pactuados para a Regularização Fundiária;</w:t>
      </w:r>
    </w:p>
    <w:p w14:paraId="11A03434" w14:textId="77777777" w:rsidR="00B20E7E" w:rsidRPr="00B313DB" w:rsidRDefault="00B20E7E" w:rsidP="00B313DB">
      <w:pPr>
        <w:pStyle w:val="PargrafodaLista"/>
        <w:numPr>
          <w:ilvl w:val="0"/>
          <w:numId w:val="36"/>
        </w:numPr>
        <w:overflowPunct/>
        <w:spacing w:line="276" w:lineRule="auto"/>
        <w:ind w:left="0" w:firstLine="0"/>
        <w:jc w:val="both"/>
        <w:rPr>
          <w:rFonts w:ascii="Verdana" w:hAnsi="Verdana"/>
          <w:sz w:val="18"/>
          <w:szCs w:val="18"/>
        </w:rPr>
      </w:pPr>
      <w:r w:rsidRPr="00B313DB">
        <w:rPr>
          <w:rFonts w:ascii="Verdana" w:hAnsi="Verdana"/>
          <w:sz w:val="18"/>
          <w:szCs w:val="18"/>
        </w:rPr>
        <w:t>Entrega dos títulos devidamente registrados nas matrículas aos beneficiados pela equipe social;</w:t>
      </w:r>
    </w:p>
    <w:p w14:paraId="49FF6AFC" w14:textId="77777777" w:rsidR="00B20E7E" w:rsidRPr="00B313DB" w:rsidRDefault="00B20E7E" w:rsidP="00B313DB">
      <w:pPr>
        <w:spacing w:line="276" w:lineRule="auto"/>
        <w:jc w:val="both"/>
        <w:rPr>
          <w:rFonts w:ascii="Verdana" w:hAnsi="Verdana"/>
          <w:sz w:val="18"/>
          <w:szCs w:val="18"/>
        </w:rPr>
      </w:pPr>
    </w:p>
    <w:p w14:paraId="66B812F2"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A CONTRATADA deverá requerer a abertura de matrículas individualizadas para os imóveis no Cartório de Registro de Imóveis, nos termos do art. 44 da Lei Federal nº 13.465, de 11 de julho de 2017.</w:t>
      </w:r>
    </w:p>
    <w:p w14:paraId="3EBBC01B" w14:textId="77777777" w:rsidR="00B20E7E" w:rsidRPr="00B313DB" w:rsidRDefault="00B20E7E" w:rsidP="00B313DB">
      <w:pPr>
        <w:spacing w:line="276" w:lineRule="auto"/>
        <w:jc w:val="both"/>
        <w:rPr>
          <w:rFonts w:ascii="Verdana" w:hAnsi="Verdana"/>
          <w:sz w:val="18"/>
          <w:szCs w:val="18"/>
        </w:rPr>
      </w:pPr>
      <w:r w:rsidRPr="00B313DB">
        <w:rPr>
          <w:rFonts w:ascii="Verdana" w:hAnsi="Verdana"/>
          <w:sz w:val="18"/>
          <w:szCs w:val="18"/>
        </w:rPr>
        <w:t>O art. 44 da Lei Federal nº 13.465/2017, preceitua que:</w:t>
      </w:r>
    </w:p>
    <w:p w14:paraId="43C59EC1"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“Art. 44. Recebida a CRF, cumprirá ao oficial do cartório de registro de imóveis prenotá-la, autuá-la, instaurar o procedimento registral e, no prazo de quinze dias, emitir a respectiva nota de exigência ou praticar os atos tendentes ao registro.</w:t>
      </w:r>
    </w:p>
    <w:p w14:paraId="0F682EE1"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xml:space="preserve">§ 1º - O registro do projeto </w:t>
      </w:r>
      <w:proofErr w:type="spellStart"/>
      <w:r w:rsidRPr="00B313DB">
        <w:rPr>
          <w:rFonts w:ascii="Verdana" w:hAnsi="Verdana"/>
          <w:i/>
          <w:iCs/>
          <w:sz w:val="18"/>
          <w:szCs w:val="18"/>
        </w:rPr>
        <w:t>Reurb</w:t>
      </w:r>
      <w:proofErr w:type="spellEnd"/>
      <w:r w:rsidRPr="00B313DB">
        <w:rPr>
          <w:rFonts w:ascii="Verdana" w:hAnsi="Verdana"/>
          <w:i/>
          <w:iCs/>
          <w:sz w:val="18"/>
          <w:szCs w:val="18"/>
        </w:rPr>
        <w:t xml:space="preserve"> aprovado importa em:</w:t>
      </w:r>
    </w:p>
    <w:p w14:paraId="2ADB1C45"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xml:space="preserve">I – </w:t>
      </w:r>
      <w:proofErr w:type="gramStart"/>
      <w:r w:rsidRPr="00B313DB">
        <w:rPr>
          <w:rFonts w:ascii="Verdana" w:hAnsi="Verdana"/>
          <w:i/>
          <w:iCs/>
          <w:sz w:val="18"/>
          <w:szCs w:val="18"/>
        </w:rPr>
        <w:t>abertura</w:t>
      </w:r>
      <w:proofErr w:type="gramEnd"/>
      <w:r w:rsidRPr="00B313DB">
        <w:rPr>
          <w:rFonts w:ascii="Verdana" w:hAnsi="Verdana"/>
          <w:i/>
          <w:iCs/>
          <w:sz w:val="18"/>
          <w:szCs w:val="18"/>
        </w:rPr>
        <w:t xml:space="preserve"> de nova matrícula, quando for o caso;</w:t>
      </w:r>
    </w:p>
    <w:p w14:paraId="32D85530"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xml:space="preserve">II – </w:t>
      </w:r>
      <w:proofErr w:type="gramStart"/>
      <w:r w:rsidRPr="00B313DB">
        <w:rPr>
          <w:rFonts w:ascii="Verdana" w:hAnsi="Verdana"/>
          <w:i/>
          <w:iCs/>
          <w:sz w:val="18"/>
          <w:szCs w:val="18"/>
        </w:rPr>
        <w:t>abertura</w:t>
      </w:r>
      <w:proofErr w:type="gramEnd"/>
      <w:r w:rsidRPr="00B313DB">
        <w:rPr>
          <w:rFonts w:ascii="Verdana" w:hAnsi="Verdana"/>
          <w:i/>
          <w:iCs/>
          <w:sz w:val="18"/>
          <w:szCs w:val="18"/>
        </w:rPr>
        <w:t xml:space="preserve"> de matrículas individualizadas para os lotes e áreas públicas resultantes do projeto de regularização fundiária; e</w:t>
      </w:r>
    </w:p>
    <w:p w14:paraId="3048EF46"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III – registro dos direitos reais indicados na CRF junto às matrículas dos respectivos lotes, dispensada a apresentação de título individualizado.</w:t>
      </w:r>
    </w:p>
    <w:p w14:paraId="79102C4A"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2º - Quando o núcleo urbano regularizado abrange mais de uma matrícula, o oficial do registro de imóveis abrirá nova matrícula para a área objeto de regularização, conforme previsto no inciso I do § 1º deste artigo, destacando a área abrangida na matrícula de origem, dispensada a apuração de remanescentes.</w:t>
      </w:r>
    </w:p>
    <w:p w14:paraId="7C80073E"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3º - O registro da CRF dispensa a comprovação do pagamento de tributos ou penalidades tributárias de r§ 4o O registro da CRF aprovado independe de averbação prévia do cancelamento do cadastro de imóvel rural no Instituto Nacional de Colonização e Reforma Agrária (Incra).</w:t>
      </w:r>
    </w:p>
    <w:p w14:paraId="56A2D92C"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4º - O registro da CRF aprovado independe de averbação prévia do cancelamento do cadastro de imóvel rural no Instituto Nacional de Colonização e Reforma Agrária (Incra).</w:t>
      </w:r>
    </w:p>
    <w:p w14:paraId="40724C5E"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5º - O procedimento registral deverá ser concluído no prazo de sessenta dias, prorrogável por igual período, mediante justificativa fundamentada do oficial do cartório de registro de imóveis.</w:t>
      </w:r>
    </w:p>
    <w:p w14:paraId="7BE894C0"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6º - O oficial de registro fica dispensado de providenciar a notificação dos titulares de domínio, dos confinantes e de terceiros eventualmente interessados, uma vez cumprido esse rito pelo Município, conforme o disposto no art. 31 desta Lei.</w:t>
      </w:r>
    </w:p>
    <w:p w14:paraId="249F8B74" w14:textId="77777777" w:rsidR="00B20E7E" w:rsidRPr="00B313DB" w:rsidRDefault="00B20E7E" w:rsidP="00B12FC2">
      <w:pPr>
        <w:spacing w:line="276" w:lineRule="auto"/>
        <w:ind w:left="720"/>
        <w:jc w:val="both"/>
        <w:rPr>
          <w:rFonts w:ascii="Verdana" w:hAnsi="Verdana"/>
          <w:sz w:val="18"/>
          <w:szCs w:val="18"/>
        </w:rPr>
      </w:pPr>
      <w:r w:rsidRPr="00B313DB">
        <w:rPr>
          <w:rFonts w:ascii="Verdana" w:hAnsi="Verdana"/>
          <w:i/>
          <w:iCs/>
          <w:sz w:val="18"/>
          <w:szCs w:val="18"/>
        </w:rPr>
        <w:t>§ 7 º - O oficial de cartório de registro de imóveis, após o registro da CEF, notificar o Incra, o Ministério do Meio Ambiente e a Secretaria da Receita Federal do Brasil para que esses órgãos cancelem, parcial ou totalmente, os respectivos registros existentes no Cadastro Ambiental Rural (CAR) e nos demais cadastros relacionados a imóvel rural, relativamente às unidades imobiliárias regularizadas.”.</w:t>
      </w:r>
    </w:p>
    <w:p w14:paraId="17B5A4CE" w14:textId="77777777" w:rsidR="00B20E7E" w:rsidRPr="00B313DB" w:rsidRDefault="00B20E7E" w:rsidP="00B313DB">
      <w:pPr>
        <w:spacing w:line="276" w:lineRule="auto"/>
        <w:ind w:hanging="2"/>
        <w:jc w:val="both"/>
        <w:rPr>
          <w:rFonts w:ascii="Verdana" w:hAnsi="Verdana"/>
          <w:sz w:val="18"/>
          <w:szCs w:val="18"/>
        </w:rPr>
      </w:pPr>
    </w:p>
    <w:p w14:paraId="2E802723" w14:textId="77777777" w:rsidR="00B20E7E" w:rsidRPr="00B313DB" w:rsidRDefault="00B20E7E" w:rsidP="00B313DB">
      <w:pPr>
        <w:spacing w:line="276" w:lineRule="auto"/>
        <w:ind w:hanging="2"/>
        <w:jc w:val="both"/>
        <w:rPr>
          <w:rFonts w:ascii="Verdana" w:hAnsi="Verdana"/>
          <w:sz w:val="18"/>
          <w:szCs w:val="18"/>
        </w:rPr>
      </w:pPr>
      <w:r w:rsidRPr="00B313DB">
        <w:rPr>
          <w:rFonts w:ascii="Verdana" w:hAnsi="Verdana"/>
          <w:sz w:val="18"/>
          <w:szCs w:val="18"/>
        </w:rPr>
        <w:t xml:space="preserve">Dessa forma, com base na legislação supra, a CONTRATADA deverá solicitar a abertura das matrículas individuais dos imóveis inseridos na área da REURB perante o Cartório de Registro de Imóveis da respectiva região ou circunscrição onde o bem </w:t>
      </w:r>
      <w:proofErr w:type="spellStart"/>
      <w:r w:rsidRPr="00B313DB">
        <w:rPr>
          <w:rFonts w:ascii="Verdana" w:hAnsi="Verdana"/>
          <w:sz w:val="18"/>
          <w:szCs w:val="18"/>
        </w:rPr>
        <w:t>está</w:t>
      </w:r>
      <w:proofErr w:type="spellEnd"/>
      <w:r w:rsidRPr="00B313DB">
        <w:rPr>
          <w:rFonts w:ascii="Verdana" w:hAnsi="Verdana"/>
          <w:sz w:val="18"/>
          <w:szCs w:val="18"/>
        </w:rPr>
        <w:t xml:space="preserve"> localizado.</w:t>
      </w:r>
    </w:p>
    <w:p w14:paraId="056A3B51" w14:textId="77777777" w:rsidR="00B20E7E" w:rsidRPr="00B313DB" w:rsidRDefault="00B20E7E" w:rsidP="00B313DB">
      <w:pPr>
        <w:spacing w:line="276" w:lineRule="auto"/>
        <w:ind w:hanging="2"/>
        <w:jc w:val="both"/>
        <w:rPr>
          <w:rFonts w:ascii="Verdana" w:hAnsi="Verdana"/>
          <w:sz w:val="18"/>
          <w:szCs w:val="18"/>
        </w:rPr>
      </w:pPr>
    </w:p>
    <w:p w14:paraId="57723E7C" w14:textId="1CAE2FB9" w:rsidR="00B20E7E" w:rsidRPr="00B313DB" w:rsidRDefault="00DD26F5"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.4.1.2. Registro dos Direitos Reais Indicados na CRF</w:t>
      </w:r>
    </w:p>
    <w:p w14:paraId="54D3ED64"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sz w:val="18"/>
          <w:szCs w:val="18"/>
        </w:rPr>
        <w:t>A CONTRATADA deverá requerer, junto ao Cartório de Registro de Imóveis, o registro dos ocupantes nas suas respectivas matrículas, conforme indicação de beneficiários constante da Certidão de Regularização Fundiária – CRF.</w:t>
      </w:r>
    </w:p>
    <w:p w14:paraId="61470711" w14:textId="77777777" w:rsidR="00B20E7E" w:rsidRPr="00B313DB" w:rsidRDefault="00B20E7E" w:rsidP="00B313DB">
      <w:pPr>
        <w:pStyle w:val="PargrafodaLista"/>
        <w:spacing w:line="276" w:lineRule="auto"/>
        <w:ind w:left="0"/>
        <w:jc w:val="both"/>
        <w:rPr>
          <w:rFonts w:ascii="Verdana" w:hAnsi="Verdana"/>
          <w:b/>
          <w:bCs/>
          <w:sz w:val="18"/>
          <w:szCs w:val="18"/>
        </w:rPr>
      </w:pPr>
    </w:p>
    <w:p w14:paraId="7CE70D09" w14:textId="77777777" w:rsidR="00B20E7E" w:rsidRPr="00B313DB" w:rsidRDefault="00B20E7E" w:rsidP="00B313DB">
      <w:pPr>
        <w:pStyle w:val="PargrafodaLista"/>
        <w:spacing w:line="276" w:lineRule="auto"/>
        <w:ind w:left="0"/>
        <w:jc w:val="both"/>
        <w:rPr>
          <w:rFonts w:ascii="Verdana" w:hAnsi="Verdana"/>
          <w:sz w:val="18"/>
          <w:szCs w:val="18"/>
        </w:rPr>
      </w:pPr>
      <w:r w:rsidRPr="00B313DB">
        <w:rPr>
          <w:rFonts w:ascii="Verdana" w:hAnsi="Verdana"/>
          <w:b/>
          <w:bCs/>
          <w:sz w:val="18"/>
          <w:szCs w:val="18"/>
        </w:rPr>
        <w:t>Produtos Etapa IV:</w:t>
      </w:r>
    </w:p>
    <w:p w14:paraId="46EC07C2" w14:textId="77777777" w:rsidR="00B20E7E" w:rsidRPr="00B313DB" w:rsidRDefault="00B20E7E" w:rsidP="00B313DB">
      <w:pPr>
        <w:pStyle w:val="PargrafodaLista"/>
        <w:numPr>
          <w:ilvl w:val="0"/>
          <w:numId w:val="37"/>
        </w:numPr>
        <w:overflowPunct/>
        <w:spacing w:line="276" w:lineRule="auto"/>
        <w:ind w:left="0" w:firstLine="0"/>
        <w:jc w:val="both"/>
        <w:rPr>
          <w:rFonts w:ascii="Verdana" w:hAnsi="Verdana"/>
          <w:sz w:val="18"/>
          <w:szCs w:val="18"/>
        </w:rPr>
      </w:pPr>
      <w:r w:rsidRPr="00B313DB">
        <w:rPr>
          <w:rFonts w:ascii="Verdana" w:hAnsi="Verdana"/>
          <w:sz w:val="18"/>
          <w:szCs w:val="18"/>
        </w:rPr>
        <w:t>Projeto de Regularização Fundiária registrado junto ao Cartório de Registro de Imóveis competente;</w:t>
      </w:r>
    </w:p>
    <w:p w14:paraId="67F2701F" w14:textId="77777777" w:rsidR="00B20E7E" w:rsidRPr="00B313DB" w:rsidRDefault="00B20E7E" w:rsidP="00B313DB">
      <w:pPr>
        <w:pStyle w:val="PargrafodaLista"/>
        <w:numPr>
          <w:ilvl w:val="0"/>
          <w:numId w:val="37"/>
        </w:numPr>
        <w:overflowPunct/>
        <w:spacing w:line="276" w:lineRule="auto"/>
        <w:ind w:left="0" w:firstLine="0"/>
        <w:jc w:val="both"/>
        <w:rPr>
          <w:rFonts w:ascii="Verdana" w:hAnsi="Verdana"/>
          <w:sz w:val="18"/>
          <w:szCs w:val="18"/>
        </w:rPr>
      </w:pPr>
      <w:r w:rsidRPr="00B313DB">
        <w:rPr>
          <w:rFonts w:ascii="Verdana" w:hAnsi="Verdana"/>
          <w:sz w:val="18"/>
          <w:szCs w:val="18"/>
        </w:rPr>
        <w:t>Comprovante de abertura das matrículas individuais dos imóveis inseridos na área da REURB;</w:t>
      </w:r>
    </w:p>
    <w:p w14:paraId="5AC43C83" w14:textId="77777777" w:rsidR="00B20E7E" w:rsidRPr="00B313DB" w:rsidRDefault="00B20E7E" w:rsidP="00B313DB">
      <w:pPr>
        <w:pStyle w:val="PargrafodaLista"/>
        <w:numPr>
          <w:ilvl w:val="0"/>
          <w:numId w:val="37"/>
        </w:numPr>
        <w:overflowPunct/>
        <w:spacing w:line="276" w:lineRule="auto"/>
        <w:ind w:left="0" w:firstLine="0"/>
        <w:jc w:val="both"/>
        <w:rPr>
          <w:rFonts w:ascii="Verdana" w:hAnsi="Verdana"/>
          <w:sz w:val="18"/>
          <w:szCs w:val="18"/>
        </w:rPr>
      </w:pPr>
      <w:r w:rsidRPr="00B313DB">
        <w:rPr>
          <w:rFonts w:ascii="Verdana" w:hAnsi="Verdana"/>
          <w:sz w:val="18"/>
          <w:szCs w:val="18"/>
        </w:rPr>
        <w:t xml:space="preserve">Relatório contendo a listagem de solicitação de registro perante </w:t>
      </w:r>
      <w:proofErr w:type="gramStart"/>
      <w:r w:rsidRPr="00B313DB">
        <w:rPr>
          <w:rFonts w:ascii="Verdana" w:hAnsi="Verdana"/>
          <w:sz w:val="18"/>
          <w:szCs w:val="18"/>
        </w:rPr>
        <w:t>ao</w:t>
      </w:r>
      <w:proofErr w:type="gramEnd"/>
      <w:r w:rsidRPr="00B313DB">
        <w:rPr>
          <w:rFonts w:ascii="Verdana" w:hAnsi="Verdana"/>
          <w:sz w:val="18"/>
          <w:szCs w:val="18"/>
        </w:rPr>
        <w:t xml:space="preserve"> cartório competente e cópias simples do comprovante de arrecadação das custas e emolumentos necessários ao registro dos instrumentos </w:t>
      </w:r>
      <w:r w:rsidRPr="00B313DB">
        <w:rPr>
          <w:rFonts w:ascii="Verdana" w:hAnsi="Verdana"/>
          <w:sz w:val="18"/>
          <w:szCs w:val="18"/>
        </w:rPr>
        <w:lastRenderedPageBreak/>
        <w:t>de Regularização Fundiária, se for o caso, e relatório contendo a listagem dos títulos devidamente registrados nas matrículas entregues, com os respectivos registros da entrega aos moradores;</w:t>
      </w:r>
    </w:p>
    <w:p w14:paraId="355252F8" w14:textId="77777777" w:rsidR="00B20E7E" w:rsidRPr="00B313DB" w:rsidRDefault="00B20E7E" w:rsidP="00B313DB">
      <w:pPr>
        <w:pStyle w:val="PargrafodaLista"/>
        <w:numPr>
          <w:ilvl w:val="0"/>
          <w:numId w:val="37"/>
        </w:numPr>
        <w:overflowPunct/>
        <w:spacing w:line="276" w:lineRule="auto"/>
        <w:ind w:left="0" w:firstLine="0"/>
        <w:jc w:val="both"/>
        <w:rPr>
          <w:rFonts w:ascii="Verdana" w:hAnsi="Verdana"/>
          <w:sz w:val="18"/>
          <w:szCs w:val="18"/>
        </w:rPr>
      </w:pPr>
      <w:r w:rsidRPr="00B313DB">
        <w:rPr>
          <w:rFonts w:ascii="Verdana" w:hAnsi="Verdana"/>
          <w:sz w:val="18"/>
          <w:szCs w:val="18"/>
        </w:rPr>
        <w:t>Comprovante do registro dos beneficiários em cada matrícula constante da área objeto da REURB.</w:t>
      </w:r>
    </w:p>
    <w:p w14:paraId="3245C4B8" w14:textId="77777777" w:rsidR="00B20E7E" w:rsidRPr="00B313DB" w:rsidRDefault="00B20E7E" w:rsidP="00B313DB">
      <w:pPr>
        <w:spacing w:line="276" w:lineRule="auto"/>
        <w:contextualSpacing/>
        <w:jc w:val="both"/>
        <w:rPr>
          <w:rFonts w:ascii="Verdana" w:hAnsi="Verdana"/>
          <w:b/>
          <w:bCs/>
          <w:sz w:val="18"/>
          <w:szCs w:val="18"/>
        </w:rPr>
      </w:pPr>
    </w:p>
    <w:p w14:paraId="39988B67" w14:textId="29C11250" w:rsidR="00B20E7E" w:rsidRPr="00B313DB" w:rsidRDefault="00DD26F5" w:rsidP="00B313DB">
      <w:pPr>
        <w:spacing w:line="276" w:lineRule="auto"/>
        <w:contextualSpacing/>
        <w:jc w:val="both"/>
        <w:rPr>
          <w:rFonts w:ascii="Verdana" w:hAnsi="Verdana"/>
          <w:sz w:val="18"/>
          <w:szCs w:val="18"/>
        </w:rPr>
      </w:pPr>
      <w:r w:rsidRPr="00B313DB">
        <w:rPr>
          <w:rFonts w:ascii="Verdana" w:hAnsi="Verdana"/>
          <w:b/>
          <w:bCs/>
          <w:sz w:val="18"/>
          <w:szCs w:val="18"/>
        </w:rPr>
        <w:t>3</w:t>
      </w:r>
      <w:r w:rsidR="00B20E7E" w:rsidRPr="00B313DB">
        <w:rPr>
          <w:rFonts w:ascii="Verdana" w:hAnsi="Verdana"/>
          <w:b/>
          <w:bCs/>
          <w:sz w:val="18"/>
          <w:szCs w:val="18"/>
        </w:rPr>
        <w:t>.5. Forma de Apresentação dos Produtos</w:t>
      </w:r>
    </w:p>
    <w:p w14:paraId="2C28CFFA"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Os relatórios serão entregues à secretaria responsável pelo contrato, para análise e apreciação conjunta do Grupo Técnico da Regularização Fundiária. Os trabalhos produzidos serão inicialmente apresentados em versão preliminar que após a apreciação e definição das correções que se fizerem necessárias subsidiará a versão final;</w:t>
      </w:r>
    </w:p>
    <w:p w14:paraId="34BF7054"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Todos os serviços, textos, mapas e planilhas deverão ser conferido e compatibilizados antes de entregues e assinado em carimbo específico pelo Coordenador da empresa CONTRATADA, bem como pelos técnicos responsáveis por cada trabalho. Caso a conferência e compatibilização não tenham sido efetuadas, será considerado produto não entregue;</w:t>
      </w:r>
    </w:p>
    <w:p w14:paraId="2F451D6F"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Qualquer falha, erro e omissão detectados nos planos, pesquisas e/ou serviços serão de inteira responsabilidade da empresa CONTRATADA, assim como o custo financeiro gerado. Após a conclusão dos trabalhos, eventuais revisões poderão ser solicitadas pelo Município. Apenas aquelas caracterizadas como modificações, convenientemente acordadas entre as partes, serão passíveis de remuneração;</w:t>
      </w:r>
    </w:p>
    <w:p w14:paraId="0986F9C7"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Os produtos devem ser apresentados ao município sob forma de Relatórios Parciais (sendo um para cada etapa), impressas em folha de papel A4 a A0, planilhas constando todas as informações, em arquivos dos softwares que compõem a Microsoft Office e em arquivo extensão JPEG para os elementos gráficos, além de uma versão unificada no formato PDF e deverão ser avaliadas e aprovadas pela contratante;</w:t>
      </w:r>
    </w:p>
    <w:p w14:paraId="1A290197"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O material a ser produzido deverá estar de acordo com as Normas Técnicas – ABNT, e deverá apresentar todas as referências de consulta;</w:t>
      </w:r>
    </w:p>
    <w:p w14:paraId="322EBD79"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Os produtos resultantes do presente Termo de Referência serão de propriedade do município;</w:t>
      </w:r>
    </w:p>
    <w:p w14:paraId="4627869A" w14:textId="77777777" w:rsidR="00B20E7E" w:rsidRPr="00B313DB" w:rsidRDefault="00B20E7E" w:rsidP="00B313DB">
      <w:pPr>
        <w:pStyle w:val="PargrafodaLista"/>
        <w:numPr>
          <w:ilvl w:val="0"/>
          <w:numId w:val="38"/>
        </w:numPr>
        <w:overflowPunct/>
        <w:spacing w:line="276" w:lineRule="auto"/>
        <w:ind w:left="0" w:firstLine="0"/>
        <w:jc w:val="both"/>
        <w:rPr>
          <w:rFonts w:ascii="Verdana" w:hAnsi="Verdana"/>
          <w:sz w:val="18"/>
          <w:szCs w:val="18"/>
        </w:rPr>
      </w:pPr>
      <w:r w:rsidRPr="00B313DB">
        <w:rPr>
          <w:rFonts w:ascii="Verdana" w:hAnsi="Verdana"/>
          <w:sz w:val="18"/>
          <w:szCs w:val="18"/>
        </w:rPr>
        <w:t xml:space="preserve">Todos os produtos deverão ser entregues em meio físico e digital em formatos editáveis no programa em que o material foi elaborado (Autocad, </w:t>
      </w:r>
      <w:proofErr w:type="spellStart"/>
      <w:r w:rsidRPr="00B313DB">
        <w:rPr>
          <w:rFonts w:ascii="Verdana" w:hAnsi="Verdana"/>
          <w:sz w:val="18"/>
          <w:szCs w:val="18"/>
        </w:rPr>
        <w:t>ArcGis</w:t>
      </w:r>
      <w:proofErr w:type="spellEnd"/>
      <w:r w:rsidRPr="00B313DB">
        <w:rPr>
          <w:rFonts w:ascii="Verdana" w:hAnsi="Verdana"/>
          <w:sz w:val="18"/>
          <w:szCs w:val="18"/>
        </w:rPr>
        <w:t>, Excel, Word etc.) e no formato .</w:t>
      </w:r>
      <w:proofErr w:type="spellStart"/>
      <w:r w:rsidRPr="00B313DB">
        <w:rPr>
          <w:rFonts w:ascii="Verdana" w:hAnsi="Verdana"/>
          <w:sz w:val="18"/>
          <w:szCs w:val="18"/>
        </w:rPr>
        <w:t>pdf</w:t>
      </w:r>
      <w:proofErr w:type="spellEnd"/>
      <w:r w:rsidRPr="00B313DB">
        <w:rPr>
          <w:rFonts w:ascii="Verdana" w:hAnsi="Verdana"/>
          <w:sz w:val="18"/>
          <w:szCs w:val="18"/>
        </w:rPr>
        <w:t>, impressos em formato adequado às escalas (1/100, 1/250, 1/500 e outras múltiplas destas), dando preferência sempre ao menor formato.</w:t>
      </w:r>
    </w:p>
    <w:p w14:paraId="190D9F13" w14:textId="75638BE6" w:rsidR="001A13B7" w:rsidRPr="00B313DB" w:rsidRDefault="001A13B7" w:rsidP="00B313DB">
      <w:pPr>
        <w:pStyle w:val="PargrafodaLista"/>
        <w:tabs>
          <w:tab w:val="left" w:pos="567"/>
          <w:tab w:val="left" w:pos="2292"/>
        </w:tabs>
        <w:spacing w:line="276" w:lineRule="auto"/>
        <w:ind w:left="0"/>
        <w:contextualSpacing w:val="0"/>
        <w:jc w:val="both"/>
        <w:rPr>
          <w:rFonts w:ascii="Verdana" w:hAnsi="Verdana"/>
          <w:color w:val="FFFFFF" w:themeColor="background1"/>
          <w:sz w:val="18"/>
          <w:szCs w:val="18"/>
        </w:rPr>
      </w:pPr>
    </w:p>
    <w:p w14:paraId="3A9C634F" w14:textId="77777777"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bookmarkStart w:id="4" w:name="_Hlk216074859"/>
      <w:r w:rsidRPr="00B313DB">
        <w:rPr>
          <w:rFonts w:ascii="Verdana" w:hAnsi="Verdana"/>
          <w:sz w:val="18"/>
          <w:szCs w:val="18"/>
        </w:rPr>
        <w:t>CLÁUSULA QUARTA – SUBCONTRATAÇÃO</w:t>
      </w:r>
    </w:p>
    <w:p w14:paraId="7AF6428A" w14:textId="3AB4A281" w:rsidR="00AD64DD" w:rsidRPr="00B313DB" w:rsidRDefault="00AD64DD" w:rsidP="00B313DB">
      <w:pPr>
        <w:spacing w:line="276" w:lineRule="auto"/>
        <w:contextualSpacing/>
        <w:jc w:val="both"/>
        <w:rPr>
          <w:rFonts w:ascii="Verdana" w:hAnsi="Verdana"/>
          <w:sz w:val="18"/>
          <w:szCs w:val="18"/>
        </w:rPr>
      </w:pPr>
      <w:bookmarkStart w:id="5" w:name="_Hlk216077588"/>
      <w:r w:rsidRPr="00B313DB">
        <w:rPr>
          <w:rFonts w:ascii="Verdana" w:hAnsi="Verdana"/>
          <w:sz w:val="18"/>
          <w:szCs w:val="18"/>
        </w:rPr>
        <w:t>4.1. Devido à complexidade técnica para a execução do projeto e tendo o “</w:t>
      </w:r>
      <w:r w:rsidRPr="00B313DB">
        <w:rPr>
          <w:rFonts w:ascii="Verdana" w:hAnsi="Verdana"/>
          <w:b/>
          <w:bCs/>
          <w:sz w:val="18"/>
          <w:szCs w:val="18"/>
        </w:rPr>
        <w:t>item 3.2. Etapa II</w:t>
      </w:r>
      <w:r w:rsidRPr="00B313DB">
        <w:rPr>
          <w:rFonts w:ascii="Verdana" w:hAnsi="Verdana"/>
          <w:sz w:val="18"/>
          <w:szCs w:val="18"/>
        </w:rPr>
        <w:t xml:space="preserve">” de maior relevância e por se tratar de um serviço de engenharia. A contratante </w:t>
      </w:r>
      <w:r w:rsidRPr="00B313DB">
        <w:rPr>
          <w:rFonts w:ascii="Verdana" w:hAnsi="Verdana"/>
          <w:b/>
          <w:bCs/>
          <w:sz w:val="18"/>
          <w:szCs w:val="18"/>
        </w:rPr>
        <w:t>NÃO PODERÁ SUBCONTRATAR</w:t>
      </w:r>
      <w:r w:rsidRPr="00B313DB">
        <w:rPr>
          <w:rFonts w:ascii="Verdana" w:hAnsi="Verdana"/>
          <w:sz w:val="18"/>
          <w:szCs w:val="18"/>
        </w:rPr>
        <w:t xml:space="preserve"> esse item do objeto.</w:t>
      </w:r>
    </w:p>
    <w:p w14:paraId="546396F3" w14:textId="66B7F811" w:rsidR="00AD64DD" w:rsidRPr="00B313DB" w:rsidRDefault="00AD64DD" w:rsidP="00B313DB">
      <w:pPr>
        <w:spacing w:line="276" w:lineRule="auto"/>
        <w:contextualSpacing/>
        <w:jc w:val="both"/>
        <w:rPr>
          <w:rFonts w:ascii="Verdana" w:hAnsi="Verdana"/>
          <w:sz w:val="18"/>
          <w:szCs w:val="18"/>
        </w:rPr>
      </w:pPr>
      <w:r w:rsidRPr="00B313DB">
        <w:rPr>
          <w:rFonts w:ascii="Verdana" w:hAnsi="Verdana"/>
          <w:sz w:val="18"/>
          <w:szCs w:val="18"/>
        </w:rPr>
        <w:t>4.2. Os demais itens 3.1 – Etapa I, 3.3 – Etapa II e 3.4 – Etapa IV, só poderá subcontratar a parcela de 30% (trinta por cento) de cada etapa.</w:t>
      </w:r>
    </w:p>
    <w:bookmarkEnd w:id="5"/>
    <w:p w14:paraId="1C9AAB83" w14:textId="46D1D572" w:rsidR="001A13B7" w:rsidRPr="00B313DB" w:rsidRDefault="001A13B7" w:rsidP="00B313DB">
      <w:pPr>
        <w:pStyle w:val="PargrafodaLista"/>
        <w:tabs>
          <w:tab w:val="left" w:pos="567"/>
        </w:tabs>
        <w:overflowPunct/>
        <w:spacing w:line="276" w:lineRule="auto"/>
        <w:ind w:left="0"/>
        <w:contextualSpacing w:val="0"/>
        <w:jc w:val="both"/>
        <w:rPr>
          <w:rFonts w:ascii="Verdana" w:hAnsi="Verdana" w:cs="Verdana"/>
          <w:sz w:val="18"/>
          <w:szCs w:val="18"/>
        </w:rPr>
      </w:pPr>
    </w:p>
    <w:bookmarkEnd w:id="4"/>
    <w:p w14:paraId="7F7CE66D" w14:textId="77777777"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QUINTA – PREÇO</w:t>
      </w:r>
    </w:p>
    <w:p w14:paraId="75A0EC30" w14:textId="75BA2199" w:rsidR="001A13B7" w:rsidRPr="00B313DB" w:rsidRDefault="001A13B7" w:rsidP="00B313DB">
      <w:pPr>
        <w:pStyle w:val="Nvel2-Red"/>
        <w:spacing w:before="0" w:after="0"/>
        <w:rPr>
          <w:rFonts w:ascii="Verdana" w:hAnsi="Verdana"/>
          <w:i w:val="0"/>
          <w:iCs w:val="0"/>
          <w:color w:val="auto"/>
          <w:sz w:val="18"/>
          <w:szCs w:val="18"/>
          <w:lang w:eastAsia="en-US"/>
        </w:rPr>
      </w:pPr>
      <w:r w:rsidRPr="00B313DB">
        <w:rPr>
          <w:rFonts w:ascii="Verdana" w:hAnsi="Verdana"/>
          <w:i w:val="0"/>
          <w:iCs w:val="0"/>
          <w:color w:val="auto"/>
          <w:sz w:val="18"/>
          <w:szCs w:val="18"/>
        </w:rPr>
        <w:t xml:space="preserve">5.1. O valor total da contratação é de R$ </w:t>
      </w:r>
      <w:proofErr w:type="spellStart"/>
      <w:r w:rsidRPr="00B313DB">
        <w:rPr>
          <w:rFonts w:ascii="Verdana" w:hAnsi="Verdana"/>
          <w:i w:val="0"/>
          <w:iCs w:val="0"/>
          <w:color w:val="auto"/>
          <w:sz w:val="18"/>
          <w:szCs w:val="18"/>
          <w:lang w:eastAsia="en-US"/>
        </w:rPr>
        <w:t>xxxxxx</w:t>
      </w:r>
      <w:proofErr w:type="spellEnd"/>
      <w:r w:rsidRPr="00B313DB">
        <w:rPr>
          <w:rFonts w:ascii="Verdana" w:hAnsi="Verdana"/>
          <w:i w:val="0"/>
          <w:iCs w:val="0"/>
          <w:color w:val="auto"/>
          <w:sz w:val="18"/>
          <w:szCs w:val="18"/>
          <w:lang w:eastAsia="en-US"/>
        </w:rPr>
        <w:t xml:space="preserve"> (</w:t>
      </w:r>
      <w:proofErr w:type="spellStart"/>
      <w:r w:rsidRPr="00B313DB">
        <w:rPr>
          <w:rFonts w:ascii="Verdana" w:hAnsi="Verdana"/>
          <w:i w:val="0"/>
          <w:iCs w:val="0"/>
          <w:color w:val="auto"/>
          <w:sz w:val="18"/>
          <w:szCs w:val="18"/>
          <w:lang w:eastAsia="en-US"/>
        </w:rPr>
        <w:t>xxxxxxxxx</w:t>
      </w:r>
      <w:proofErr w:type="spellEnd"/>
      <w:r w:rsidRPr="00B313DB">
        <w:rPr>
          <w:rFonts w:ascii="Verdana" w:hAnsi="Verdana"/>
          <w:i w:val="0"/>
          <w:iCs w:val="0"/>
          <w:color w:val="auto"/>
          <w:sz w:val="18"/>
          <w:szCs w:val="18"/>
          <w:lang w:eastAsia="en-US"/>
        </w:rPr>
        <w:t>)</w:t>
      </w:r>
      <w:r w:rsidR="00D04E29" w:rsidRPr="00B313DB">
        <w:rPr>
          <w:rFonts w:ascii="Verdana" w:hAnsi="Verdana"/>
          <w:i w:val="0"/>
          <w:iCs w:val="0"/>
          <w:color w:val="auto"/>
          <w:sz w:val="18"/>
          <w:szCs w:val="18"/>
          <w:lang w:eastAsia="en-US"/>
        </w:rPr>
        <w:t>, conforme planilha abaixo:</w:t>
      </w:r>
    </w:p>
    <w:p w14:paraId="449C3621" w14:textId="77777777" w:rsidR="00D04E29" w:rsidRPr="00B313DB" w:rsidRDefault="00D04E29" w:rsidP="00B313DB">
      <w:pPr>
        <w:pStyle w:val="Nvel2-Red"/>
        <w:spacing w:before="0" w:after="0"/>
        <w:rPr>
          <w:rFonts w:ascii="Verdana" w:hAnsi="Verdana"/>
          <w:i w:val="0"/>
          <w:iCs w:val="0"/>
          <w:color w:val="auto"/>
          <w:sz w:val="18"/>
          <w:szCs w:val="18"/>
          <w:lang w:eastAsia="en-US"/>
        </w:rPr>
      </w:pPr>
    </w:p>
    <w:p w14:paraId="407E8BD0" w14:textId="42C1EECD" w:rsidR="00D04E29" w:rsidRPr="00B313DB" w:rsidRDefault="00D04E29" w:rsidP="00B313DB">
      <w:pPr>
        <w:pStyle w:val="Nvel2-Red"/>
        <w:spacing w:before="0" w:after="0"/>
        <w:rPr>
          <w:rFonts w:ascii="Verdana" w:hAnsi="Verdana"/>
          <w:i w:val="0"/>
          <w:iCs w:val="0"/>
          <w:color w:val="auto"/>
          <w:sz w:val="18"/>
          <w:szCs w:val="18"/>
          <w:lang w:eastAsia="en-US"/>
        </w:rPr>
      </w:pPr>
      <w:r w:rsidRPr="00B313DB">
        <w:rPr>
          <w:rFonts w:ascii="Verdana" w:hAnsi="Verdana"/>
          <w:i w:val="0"/>
          <w:iCs w:val="0"/>
          <w:color w:val="auto"/>
          <w:sz w:val="18"/>
          <w:szCs w:val="18"/>
          <w:lang w:eastAsia="en-US"/>
        </w:rPr>
        <w:t>LOTE 01</w:t>
      </w:r>
    </w:p>
    <w:tbl>
      <w:tblPr>
        <w:tblW w:w="998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
        <w:gridCol w:w="2768"/>
        <w:gridCol w:w="778"/>
        <w:gridCol w:w="1431"/>
        <w:gridCol w:w="1418"/>
        <w:gridCol w:w="1276"/>
        <w:gridCol w:w="1628"/>
      </w:tblGrid>
      <w:tr w:rsidR="00D04E29" w:rsidRPr="00B12FC2" w14:paraId="139DB3C8" w14:textId="77777777" w:rsidTr="00724106">
        <w:trPr>
          <w:trHeight w:val="300"/>
        </w:trPr>
        <w:tc>
          <w:tcPr>
            <w:tcW w:w="688" w:type="dxa"/>
            <w:vMerge w:val="restart"/>
            <w:noWrap/>
            <w:vAlign w:val="center"/>
            <w:hideMark/>
          </w:tcPr>
          <w:p w14:paraId="2730189F"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ITEM</w:t>
            </w:r>
          </w:p>
        </w:tc>
        <w:tc>
          <w:tcPr>
            <w:tcW w:w="2768" w:type="dxa"/>
            <w:vMerge w:val="restart"/>
            <w:vAlign w:val="center"/>
            <w:hideMark/>
          </w:tcPr>
          <w:p w14:paraId="7B2D4228" w14:textId="77777777" w:rsidR="00D04E29" w:rsidRPr="00B12FC2" w:rsidRDefault="00D04E29" w:rsidP="00B313DB">
            <w:pPr>
              <w:suppressAutoHyphens w:val="0"/>
              <w:overflowPunct/>
              <w:jc w:val="both"/>
              <w:rPr>
                <w:rFonts w:ascii="Verdana" w:hAnsi="Verdana" w:cs="Arial"/>
                <w:b/>
                <w:bCs/>
                <w:sz w:val="16"/>
                <w:szCs w:val="16"/>
              </w:rPr>
            </w:pPr>
            <w:r w:rsidRPr="00B12FC2">
              <w:rPr>
                <w:rFonts w:ascii="Verdana" w:hAnsi="Verdana" w:cs="Arial"/>
                <w:b/>
                <w:bCs/>
                <w:sz w:val="16"/>
                <w:szCs w:val="16"/>
              </w:rPr>
              <w:t>DESCRIÇÃO SERVIÇO</w:t>
            </w:r>
          </w:p>
        </w:tc>
        <w:tc>
          <w:tcPr>
            <w:tcW w:w="778" w:type="dxa"/>
            <w:vMerge w:val="restart"/>
            <w:noWrap/>
            <w:vAlign w:val="center"/>
            <w:hideMark/>
          </w:tcPr>
          <w:p w14:paraId="124FF3CB"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UNID.</w:t>
            </w:r>
          </w:p>
        </w:tc>
        <w:tc>
          <w:tcPr>
            <w:tcW w:w="1431" w:type="dxa"/>
            <w:vMerge w:val="restart"/>
            <w:noWrap/>
            <w:vAlign w:val="center"/>
            <w:hideMark/>
          </w:tcPr>
          <w:p w14:paraId="20485E95"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QUANT.</w:t>
            </w:r>
          </w:p>
        </w:tc>
        <w:tc>
          <w:tcPr>
            <w:tcW w:w="4322" w:type="dxa"/>
            <w:gridSpan w:val="3"/>
            <w:noWrap/>
            <w:vAlign w:val="center"/>
            <w:hideMark/>
          </w:tcPr>
          <w:p w14:paraId="13613793"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CUSTO (R$)</w:t>
            </w:r>
          </w:p>
        </w:tc>
      </w:tr>
      <w:tr w:rsidR="00D04E29" w:rsidRPr="00B12FC2" w14:paraId="25BFDC97" w14:textId="77777777" w:rsidTr="00724106">
        <w:trPr>
          <w:trHeight w:val="300"/>
        </w:trPr>
        <w:tc>
          <w:tcPr>
            <w:tcW w:w="688" w:type="dxa"/>
            <w:vMerge/>
            <w:vAlign w:val="center"/>
            <w:hideMark/>
          </w:tcPr>
          <w:p w14:paraId="2406CE09" w14:textId="77777777" w:rsidR="00D04E29" w:rsidRPr="00B12FC2" w:rsidRDefault="00D04E29" w:rsidP="00B313DB">
            <w:pPr>
              <w:suppressAutoHyphens w:val="0"/>
              <w:overflowPunct/>
              <w:jc w:val="center"/>
              <w:rPr>
                <w:rFonts w:ascii="Verdana" w:hAnsi="Verdana" w:cs="Arial"/>
                <w:b/>
                <w:bCs/>
                <w:sz w:val="16"/>
                <w:szCs w:val="16"/>
              </w:rPr>
            </w:pPr>
          </w:p>
        </w:tc>
        <w:tc>
          <w:tcPr>
            <w:tcW w:w="2768" w:type="dxa"/>
            <w:vMerge/>
            <w:vAlign w:val="center"/>
            <w:hideMark/>
          </w:tcPr>
          <w:p w14:paraId="341AE299" w14:textId="77777777" w:rsidR="00D04E29" w:rsidRPr="00B12FC2" w:rsidRDefault="00D04E29" w:rsidP="00B313DB">
            <w:pPr>
              <w:suppressAutoHyphens w:val="0"/>
              <w:overflowPunct/>
              <w:jc w:val="both"/>
              <w:rPr>
                <w:rFonts w:ascii="Verdana" w:hAnsi="Verdana" w:cs="Arial"/>
                <w:b/>
                <w:bCs/>
                <w:sz w:val="16"/>
                <w:szCs w:val="16"/>
              </w:rPr>
            </w:pPr>
          </w:p>
        </w:tc>
        <w:tc>
          <w:tcPr>
            <w:tcW w:w="778" w:type="dxa"/>
            <w:vMerge/>
            <w:vAlign w:val="center"/>
            <w:hideMark/>
          </w:tcPr>
          <w:p w14:paraId="0673CB52" w14:textId="77777777" w:rsidR="00D04E29" w:rsidRPr="00B12FC2" w:rsidRDefault="00D04E29" w:rsidP="00B313DB">
            <w:pPr>
              <w:suppressAutoHyphens w:val="0"/>
              <w:overflowPunct/>
              <w:jc w:val="center"/>
              <w:rPr>
                <w:rFonts w:ascii="Verdana" w:hAnsi="Verdana" w:cs="Arial"/>
                <w:b/>
                <w:bCs/>
                <w:sz w:val="16"/>
                <w:szCs w:val="16"/>
              </w:rPr>
            </w:pPr>
          </w:p>
        </w:tc>
        <w:tc>
          <w:tcPr>
            <w:tcW w:w="1431" w:type="dxa"/>
            <w:vMerge/>
            <w:vAlign w:val="center"/>
            <w:hideMark/>
          </w:tcPr>
          <w:p w14:paraId="234BC40F" w14:textId="77777777" w:rsidR="00D04E29" w:rsidRPr="00B12FC2" w:rsidRDefault="00D04E29" w:rsidP="00B313DB">
            <w:pPr>
              <w:suppressAutoHyphens w:val="0"/>
              <w:overflowPunct/>
              <w:jc w:val="center"/>
              <w:rPr>
                <w:rFonts w:ascii="Verdana" w:hAnsi="Verdana" w:cs="Arial"/>
                <w:b/>
                <w:bCs/>
                <w:sz w:val="16"/>
                <w:szCs w:val="16"/>
              </w:rPr>
            </w:pPr>
          </w:p>
        </w:tc>
        <w:tc>
          <w:tcPr>
            <w:tcW w:w="1418" w:type="dxa"/>
            <w:noWrap/>
            <w:vAlign w:val="center"/>
            <w:hideMark/>
          </w:tcPr>
          <w:p w14:paraId="2CAD40ED"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Custo (S/ Fator K)</w:t>
            </w:r>
          </w:p>
        </w:tc>
        <w:tc>
          <w:tcPr>
            <w:tcW w:w="1276" w:type="dxa"/>
            <w:noWrap/>
            <w:vAlign w:val="center"/>
            <w:hideMark/>
          </w:tcPr>
          <w:p w14:paraId="0DA096E6"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Unit. (C/ Fator K)</w:t>
            </w:r>
          </w:p>
        </w:tc>
        <w:tc>
          <w:tcPr>
            <w:tcW w:w="1628" w:type="dxa"/>
            <w:noWrap/>
            <w:vAlign w:val="center"/>
            <w:hideMark/>
          </w:tcPr>
          <w:p w14:paraId="64C99E04" w14:textId="77777777" w:rsidR="00D04E29" w:rsidRPr="00B12FC2" w:rsidRDefault="00D04E29" w:rsidP="00B313DB">
            <w:pPr>
              <w:suppressAutoHyphens w:val="0"/>
              <w:overflowPunct/>
              <w:jc w:val="center"/>
              <w:rPr>
                <w:rFonts w:ascii="Verdana" w:hAnsi="Verdana" w:cs="Arial"/>
                <w:b/>
                <w:bCs/>
                <w:sz w:val="16"/>
                <w:szCs w:val="16"/>
              </w:rPr>
            </w:pPr>
            <w:r w:rsidRPr="00B12FC2">
              <w:rPr>
                <w:rFonts w:ascii="Verdana" w:hAnsi="Verdana" w:cs="Arial"/>
                <w:b/>
                <w:bCs/>
                <w:sz w:val="16"/>
                <w:szCs w:val="16"/>
              </w:rPr>
              <w:t>TOTAL</w:t>
            </w:r>
          </w:p>
        </w:tc>
      </w:tr>
      <w:tr w:rsidR="00D04E29" w:rsidRPr="00B12FC2" w14:paraId="5B1433B2" w14:textId="77777777" w:rsidTr="00724106">
        <w:trPr>
          <w:trHeight w:val="255"/>
        </w:trPr>
        <w:tc>
          <w:tcPr>
            <w:tcW w:w="688" w:type="dxa"/>
            <w:noWrap/>
            <w:vAlign w:val="center"/>
            <w:hideMark/>
          </w:tcPr>
          <w:p w14:paraId="4C7E5E3A"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01</w:t>
            </w:r>
          </w:p>
        </w:tc>
        <w:tc>
          <w:tcPr>
            <w:tcW w:w="2768" w:type="dxa"/>
            <w:vAlign w:val="bottom"/>
            <w:hideMark/>
          </w:tcPr>
          <w:p w14:paraId="26F1BAF4"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Auto de Demarcação Urbanística</w:t>
            </w:r>
          </w:p>
        </w:tc>
        <w:tc>
          <w:tcPr>
            <w:tcW w:w="778" w:type="dxa"/>
            <w:noWrap/>
            <w:vAlign w:val="center"/>
            <w:hideMark/>
          </w:tcPr>
          <w:p w14:paraId="229DDAFD"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1CE6E62B"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49,00</w:t>
            </w:r>
          </w:p>
        </w:tc>
        <w:tc>
          <w:tcPr>
            <w:tcW w:w="1418" w:type="dxa"/>
            <w:noWrap/>
            <w:vAlign w:val="center"/>
          </w:tcPr>
          <w:p w14:paraId="6118B352"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0BA4375F"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35ECDE2D"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6620B4EA" w14:textId="77777777" w:rsidTr="00724106">
        <w:trPr>
          <w:trHeight w:val="255"/>
        </w:trPr>
        <w:tc>
          <w:tcPr>
            <w:tcW w:w="688" w:type="dxa"/>
            <w:noWrap/>
            <w:vAlign w:val="center"/>
            <w:hideMark/>
          </w:tcPr>
          <w:p w14:paraId="31101B37"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02</w:t>
            </w:r>
          </w:p>
        </w:tc>
        <w:tc>
          <w:tcPr>
            <w:tcW w:w="2768" w:type="dxa"/>
            <w:vAlign w:val="bottom"/>
            <w:hideMark/>
          </w:tcPr>
          <w:p w14:paraId="51F0E7DE"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Mobilização Comunitária Inicial</w:t>
            </w:r>
          </w:p>
        </w:tc>
        <w:tc>
          <w:tcPr>
            <w:tcW w:w="778" w:type="dxa"/>
            <w:noWrap/>
            <w:vAlign w:val="center"/>
            <w:hideMark/>
          </w:tcPr>
          <w:p w14:paraId="21FC1627"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5EEA9C39"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49,00</w:t>
            </w:r>
          </w:p>
        </w:tc>
        <w:tc>
          <w:tcPr>
            <w:tcW w:w="1418" w:type="dxa"/>
            <w:noWrap/>
            <w:vAlign w:val="center"/>
          </w:tcPr>
          <w:p w14:paraId="6978308A"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42EB054F"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4D37861C"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4682F827" w14:textId="77777777" w:rsidTr="00724106">
        <w:trPr>
          <w:trHeight w:val="255"/>
        </w:trPr>
        <w:tc>
          <w:tcPr>
            <w:tcW w:w="688" w:type="dxa"/>
            <w:noWrap/>
            <w:vAlign w:val="center"/>
            <w:hideMark/>
          </w:tcPr>
          <w:p w14:paraId="0FC95F8F"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03</w:t>
            </w:r>
          </w:p>
        </w:tc>
        <w:tc>
          <w:tcPr>
            <w:tcW w:w="2768" w:type="dxa"/>
            <w:vAlign w:val="bottom"/>
            <w:hideMark/>
          </w:tcPr>
          <w:p w14:paraId="3B63AFAA"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Mobilização Comunitária - Apresentação do Projeto Urbanístico</w:t>
            </w:r>
          </w:p>
        </w:tc>
        <w:tc>
          <w:tcPr>
            <w:tcW w:w="778" w:type="dxa"/>
            <w:noWrap/>
            <w:vAlign w:val="center"/>
            <w:hideMark/>
          </w:tcPr>
          <w:p w14:paraId="7A56E7DE"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730A2B0D"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49,00</w:t>
            </w:r>
          </w:p>
        </w:tc>
        <w:tc>
          <w:tcPr>
            <w:tcW w:w="1418" w:type="dxa"/>
            <w:noWrap/>
            <w:vAlign w:val="center"/>
          </w:tcPr>
          <w:p w14:paraId="68229838"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123677FC"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4EA5B7A4"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78E0B942" w14:textId="77777777" w:rsidTr="00724106">
        <w:trPr>
          <w:trHeight w:val="923"/>
        </w:trPr>
        <w:tc>
          <w:tcPr>
            <w:tcW w:w="688" w:type="dxa"/>
            <w:noWrap/>
            <w:vAlign w:val="center"/>
            <w:hideMark/>
          </w:tcPr>
          <w:p w14:paraId="2976C763"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04</w:t>
            </w:r>
          </w:p>
        </w:tc>
        <w:tc>
          <w:tcPr>
            <w:tcW w:w="2768" w:type="dxa"/>
            <w:vAlign w:val="center"/>
            <w:hideMark/>
          </w:tcPr>
          <w:p w14:paraId="4CCBE4ED"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 xml:space="preserve">Levantamento Topográfico Planialtimétrico Cadastral Georreferenciado para Loteamentos, Incluindo a Implantação de Base (Par de Marcos) de Concreto, Georreferenciados com GPS de Dupla Frequência e </w:t>
            </w:r>
            <w:r w:rsidRPr="00B12FC2">
              <w:rPr>
                <w:rFonts w:ascii="Verdana" w:hAnsi="Verdana" w:cs="Arial"/>
                <w:sz w:val="16"/>
                <w:szCs w:val="16"/>
              </w:rPr>
              <w:lastRenderedPageBreak/>
              <w:t>levantamento aerofotogramétrico urbano, GSD &lt;= 4cm; PEC Classe A, Inclusive Pós Processamento.</w:t>
            </w:r>
          </w:p>
        </w:tc>
        <w:tc>
          <w:tcPr>
            <w:tcW w:w="778" w:type="dxa"/>
            <w:noWrap/>
            <w:vAlign w:val="center"/>
            <w:hideMark/>
          </w:tcPr>
          <w:p w14:paraId="451A2845"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lastRenderedPageBreak/>
              <w:t>m²</w:t>
            </w:r>
          </w:p>
        </w:tc>
        <w:tc>
          <w:tcPr>
            <w:tcW w:w="1431" w:type="dxa"/>
            <w:noWrap/>
            <w:vAlign w:val="center"/>
            <w:hideMark/>
          </w:tcPr>
          <w:p w14:paraId="1787C68C"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4.158.213,00</w:t>
            </w:r>
          </w:p>
        </w:tc>
        <w:tc>
          <w:tcPr>
            <w:tcW w:w="1418" w:type="dxa"/>
            <w:noWrap/>
            <w:vAlign w:val="center"/>
          </w:tcPr>
          <w:p w14:paraId="4ED8966A"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660F4B21"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73C21D08"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042F02CC" w14:textId="77777777" w:rsidTr="00724106">
        <w:trPr>
          <w:trHeight w:val="255"/>
        </w:trPr>
        <w:tc>
          <w:tcPr>
            <w:tcW w:w="688" w:type="dxa"/>
            <w:noWrap/>
            <w:vAlign w:val="center"/>
            <w:hideMark/>
          </w:tcPr>
          <w:p w14:paraId="603014D5"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05</w:t>
            </w:r>
          </w:p>
        </w:tc>
        <w:tc>
          <w:tcPr>
            <w:tcW w:w="2768" w:type="dxa"/>
            <w:vAlign w:val="bottom"/>
            <w:hideMark/>
          </w:tcPr>
          <w:p w14:paraId="2F9C12F6"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Acompanhamento Mensal da Regularização Fundiária com Geração de Relatório</w:t>
            </w:r>
          </w:p>
        </w:tc>
        <w:tc>
          <w:tcPr>
            <w:tcW w:w="778" w:type="dxa"/>
            <w:noWrap/>
            <w:vAlign w:val="center"/>
            <w:hideMark/>
          </w:tcPr>
          <w:p w14:paraId="11902A35"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mês</w:t>
            </w:r>
          </w:p>
        </w:tc>
        <w:tc>
          <w:tcPr>
            <w:tcW w:w="1431" w:type="dxa"/>
            <w:noWrap/>
            <w:vAlign w:val="center"/>
            <w:hideMark/>
          </w:tcPr>
          <w:p w14:paraId="62AFE7A1"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24,00</w:t>
            </w:r>
          </w:p>
        </w:tc>
        <w:tc>
          <w:tcPr>
            <w:tcW w:w="1418" w:type="dxa"/>
            <w:noWrap/>
            <w:vAlign w:val="center"/>
          </w:tcPr>
          <w:p w14:paraId="1155E40F"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271ABB63"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479397AF"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44464E19" w14:textId="77777777" w:rsidTr="00724106">
        <w:trPr>
          <w:trHeight w:val="255"/>
        </w:trPr>
        <w:tc>
          <w:tcPr>
            <w:tcW w:w="688" w:type="dxa"/>
            <w:noWrap/>
            <w:vAlign w:val="center"/>
            <w:hideMark/>
          </w:tcPr>
          <w:p w14:paraId="1A8B0701"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06</w:t>
            </w:r>
          </w:p>
        </w:tc>
        <w:tc>
          <w:tcPr>
            <w:tcW w:w="2768" w:type="dxa"/>
            <w:vAlign w:val="bottom"/>
            <w:hideMark/>
          </w:tcPr>
          <w:p w14:paraId="6298825C"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Cadastro Físico e Selagem</w:t>
            </w:r>
          </w:p>
        </w:tc>
        <w:tc>
          <w:tcPr>
            <w:tcW w:w="778" w:type="dxa"/>
            <w:noWrap/>
            <w:vAlign w:val="center"/>
            <w:hideMark/>
          </w:tcPr>
          <w:p w14:paraId="0FCDEAD4"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69B66D9A"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6.000,00</w:t>
            </w:r>
          </w:p>
        </w:tc>
        <w:tc>
          <w:tcPr>
            <w:tcW w:w="1418" w:type="dxa"/>
            <w:noWrap/>
            <w:vAlign w:val="center"/>
          </w:tcPr>
          <w:p w14:paraId="16979BB1"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513C9A9C"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1D042D30"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0D3108EC" w14:textId="77777777" w:rsidTr="00724106">
        <w:trPr>
          <w:trHeight w:val="255"/>
        </w:trPr>
        <w:tc>
          <w:tcPr>
            <w:tcW w:w="688" w:type="dxa"/>
            <w:noWrap/>
            <w:vAlign w:val="center"/>
            <w:hideMark/>
          </w:tcPr>
          <w:p w14:paraId="582EEFBE"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07</w:t>
            </w:r>
          </w:p>
        </w:tc>
        <w:tc>
          <w:tcPr>
            <w:tcW w:w="2768" w:type="dxa"/>
            <w:vAlign w:val="bottom"/>
            <w:hideMark/>
          </w:tcPr>
          <w:p w14:paraId="1BB043FC"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Cadastro Social</w:t>
            </w:r>
          </w:p>
        </w:tc>
        <w:tc>
          <w:tcPr>
            <w:tcW w:w="778" w:type="dxa"/>
            <w:noWrap/>
            <w:vAlign w:val="center"/>
            <w:hideMark/>
          </w:tcPr>
          <w:p w14:paraId="542CECF8"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5A8BB870"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6.000,00</w:t>
            </w:r>
          </w:p>
        </w:tc>
        <w:tc>
          <w:tcPr>
            <w:tcW w:w="1418" w:type="dxa"/>
            <w:noWrap/>
            <w:vAlign w:val="center"/>
          </w:tcPr>
          <w:p w14:paraId="3D2F926E"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65115575"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65085EFD"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764A05D9" w14:textId="77777777" w:rsidTr="00724106">
        <w:trPr>
          <w:trHeight w:val="255"/>
        </w:trPr>
        <w:tc>
          <w:tcPr>
            <w:tcW w:w="688" w:type="dxa"/>
            <w:noWrap/>
            <w:vAlign w:val="center"/>
            <w:hideMark/>
          </w:tcPr>
          <w:p w14:paraId="2D3006A0"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08</w:t>
            </w:r>
          </w:p>
        </w:tc>
        <w:tc>
          <w:tcPr>
            <w:tcW w:w="2768" w:type="dxa"/>
            <w:vAlign w:val="bottom"/>
            <w:hideMark/>
          </w:tcPr>
          <w:p w14:paraId="267AE724"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Projeto Urbanístico de Regularização Fundiária</w:t>
            </w:r>
          </w:p>
        </w:tc>
        <w:tc>
          <w:tcPr>
            <w:tcW w:w="778" w:type="dxa"/>
            <w:noWrap/>
            <w:vAlign w:val="center"/>
            <w:hideMark/>
          </w:tcPr>
          <w:p w14:paraId="540220B3"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m²</w:t>
            </w:r>
          </w:p>
        </w:tc>
        <w:tc>
          <w:tcPr>
            <w:tcW w:w="1431" w:type="dxa"/>
            <w:noWrap/>
            <w:vAlign w:val="center"/>
            <w:hideMark/>
          </w:tcPr>
          <w:p w14:paraId="70AD5DF3"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1.950.000,00</w:t>
            </w:r>
          </w:p>
        </w:tc>
        <w:tc>
          <w:tcPr>
            <w:tcW w:w="1418" w:type="dxa"/>
            <w:noWrap/>
            <w:vAlign w:val="center"/>
          </w:tcPr>
          <w:p w14:paraId="45FA14D5"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25FE1C67"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209459E9"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59BC49B4" w14:textId="77777777" w:rsidTr="00724106">
        <w:trPr>
          <w:trHeight w:val="255"/>
        </w:trPr>
        <w:tc>
          <w:tcPr>
            <w:tcW w:w="688" w:type="dxa"/>
            <w:noWrap/>
            <w:vAlign w:val="center"/>
            <w:hideMark/>
          </w:tcPr>
          <w:p w14:paraId="10CF5D9B"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09</w:t>
            </w:r>
          </w:p>
        </w:tc>
        <w:tc>
          <w:tcPr>
            <w:tcW w:w="2768" w:type="dxa"/>
            <w:vAlign w:val="bottom"/>
            <w:hideMark/>
          </w:tcPr>
          <w:p w14:paraId="7E46BBE0"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Estudo Técnico Ambiental</w:t>
            </w:r>
          </w:p>
        </w:tc>
        <w:tc>
          <w:tcPr>
            <w:tcW w:w="778" w:type="dxa"/>
            <w:noWrap/>
            <w:vAlign w:val="center"/>
            <w:hideMark/>
          </w:tcPr>
          <w:p w14:paraId="7AA285E5"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47F79668"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6.000,00</w:t>
            </w:r>
          </w:p>
        </w:tc>
        <w:tc>
          <w:tcPr>
            <w:tcW w:w="1418" w:type="dxa"/>
            <w:noWrap/>
            <w:vAlign w:val="center"/>
          </w:tcPr>
          <w:p w14:paraId="0051E322"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6083508A"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28B59906"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1029E91A" w14:textId="77777777" w:rsidTr="00724106">
        <w:trPr>
          <w:trHeight w:val="255"/>
        </w:trPr>
        <w:tc>
          <w:tcPr>
            <w:tcW w:w="688" w:type="dxa"/>
            <w:noWrap/>
            <w:vAlign w:val="center"/>
            <w:hideMark/>
          </w:tcPr>
          <w:p w14:paraId="27646605"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10</w:t>
            </w:r>
          </w:p>
        </w:tc>
        <w:tc>
          <w:tcPr>
            <w:tcW w:w="2768" w:type="dxa"/>
            <w:vAlign w:val="bottom"/>
            <w:hideMark/>
          </w:tcPr>
          <w:p w14:paraId="51AA894F"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Estudo Técnico Geológico (Riscos em Geral)</w:t>
            </w:r>
          </w:p>
        </w:tc>
        <w:tc>
          <w:tcPr>
            <w:tcW w:w="778" w:type="dxa"/>
            <w:noWrap/>
            <w:vAlign w:val="center"/>
            <w:hideMark/>
          </w:tcPr>
          <w:p w14:paraId="16627E15"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und</w:t>
            </w:r>
            <w:proofErr w:type="spellEnd"/>
          </w:p>
        </w:tc>
        <w:tc>
          <w:tcPr>
            <w:tcW w:w="1431" w:type="dxa"/>
            <w:noWrap/>
            <w:vAlign w:val="center"/>
            <w:hideMark/>
          </w:tcPr>
          <w:p w14:paraId="5B8BB20F"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6.000,00</w:t>
            </w:r>
          </w:p>
        </w:tc>
        <w:tc>
          <w:tcPr>
            <w:tcW w:w="1418" w:type="dxa"/>
            <w:noWrap/>
            <w:vAlign w:val="center"/>
          </w:tcPr>
          <w:p w14:paraId="193ADFC4"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02A70E6A"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5DE0B26D"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53F3D2C8" w14:textId="77777777" w:rsidTr="00724106">
        <w:trPr>
          <w:trHeight w:val="255"/>
        </w:trPr>
        <w:tc>
          <w:tcPr>
            <w:tcW w:w="688" w:type="dxa"/>
            <w:noWrap/>
            <w:vAlign w:val="center"/>
            <w:hideMark/>
          </w:tcPr>
          <w:p w14:paraId="32E04B56"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11</w:t>
            </w:r>
          </w:p>
        </w:tc>
        <w:tc>
          <w:tcPr>
            <w:tcW w:w="2768" w:type="dxa"/>
            <w:noWrap/>
            <w:vAlign w:val="bottom"/>
            <w:hideMark/>
          </w:tcPr>
          <w:p w14:paraId="61B6E141"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Licença de Software, disponibilização do servidor de imagem e suporte técnico - Regularização Fundiária</w:t>
            </w:r>
          </w:p>
        </w:tc>
        <w:tc>
          <w:tcPr>
            <w:tcW w:w="778" w:type="dxa"/>
            <w:noWrap/>
            <w:vAlign w:val="center"/>
            <w:hideMark/>
          </w:tcPr>
          <w:p w14:paraId="3FEC719A"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mês</w:t>
            </w:r>
          </w:p>
        </w:tc>
        <w:tc>
          <w:tcPr>
            <w:tcW w:w="1431" w:type="dxa"/>
            <w:noWrap/>
            <w:vAlign w:val="center"/>
            <w:hideMark/>
          </w:tcPr>
          <w:p w14:paraId="6CCEE581"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24,00</w:t>
            </w:r>
          </w:p>
        </w:tc>
        <w:tc>
          <w:tcPr>
            <w:tcW w:w="1418" w:type="dxa"/>
            <w:noWrap/>
            <w:vAlign w:val="center"/>
          </w:tcPr>
          <w:p w14:paraId="5847676B"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465760E4"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212CEFAF"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706D7093" w14:textId="77777777" w:rsidTr="00724106">
        <w:trPr>
          <w:trHeight w:val="255"/>
        </w:trPr>
        <w:tc>
          <w:tcPr>
            <w:tcW w:w="688" w:type="dxa"/>
            <w:noWrap/>
            <w:vAlign w:val="center"/>
            <w:hideMark/>
          </w:tcPr>
          <w:p w14:paraId="4BEA2410"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12</w:t>
            </w:r>
          </w:p>
        </w:tc>
        <w:tc>
          <w:tcPr>
            <w:tcW w:w="2768" w:type="dxa"/>
            <w:vAlign w:val="bottom"/>
            <w:hideMark/>
          </w:tcPr>
          <w:p w14:paraId="707658BE"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Treinamento no uso do Sistema de Gestão da Informação em Regularização Fundiária</w:t>
            </w:r>
          </w:p>
        </w:tc>
        <w:tc>
          <w:tcPr>
            <w:tcW w:w="778" w:type="dxa"/>
            <w:noWrap/>
            <w:vAlign w:val="center"/>
            <w:hideMark/>
          </w:tcPr>
          <w:p w14:paraId="0737768D" w14:textId="77777777" w:rsidR="00D04E29" w:rsidRPr="00B12FC2" w:rsidRDefault="00D04E29" w:rsidP="00B313DB">
            <w:pPr>
              <w:suppressAutoHyphens w:val="0"/>
              <w:overflowPunct/>
              <w:jc w:val="center"/>
              <w:rPr>
                <w:rFonts w:ascii="Verdana" w:hAnsi="Verdana" w:cs="Arial"/>
                <w:sz w:val="16"/>
                <w:szCs w:val="16"/>
              </w:rPr>
            </w:pPr>
            <w:proofErr w:type="spellStart"/>
            <w:r w:rsidRPr="00B12FC2">
              <w:rPr>
                <w:rFonts w:ascii="Verdana" w:hAnsi="Verdana" w:cs="Arial"/>
                <w:sz w:val="16"/>
                <w:szCs w:val="16"/>
              </w:rPr>
              <w:t>hrs</w:t>
            </w:r>
            <w:proofErr w:type="spellEnd"/>
          </w:p>
        </w:tc>
        <w:tc>
          <w:tcPr>
            <w:tcW w:w="1431" w:type="dxa"/>
            <w:noWrap/>
            <w:vAlign w:val="center"/>
            <w:hideMark/>
          </w:tcPr>
          <w:p w14:paraId="75CBA6B5"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40,00</w:t>
            </w:r>
          </w:p>
        </w:tc>
        <w:tc>
          <w:tcPr>
            <w:tcW w:w="1418" w:type="dxa"/>
            <w:noWrap/>
            <w:vAlign w:val="center"/>
          </w:tcPr>
          <w:p w14:paraId="20C76365"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1C3CD410"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64A03065" w14:textId="77777777" w:rsidR="00D04E29" w:rsidRPr="00B12FC2" w:rsidRDefault="00D04E29" w:rsidP="00B313DB">
            <w:pPr>
              <w:suppressAutoHyphens w:val="0"/>
              <w:overflowPunct/>
              <w:ind w:firstLine="180"/>
              <w:jc w:val="both"/>
              <w:rPr>
                <w:rFonts w:ascii="Verdana" w:hAnsi="Verdana" w:cs="Arial"/>
                <w:sz w:val="16"/>
                <w:szCs w:val="16"/>
              </w:rPr>
            </w:pPr>
          </w:p>
        </w:tc>
      </w:tr>
      <w:tr w:rsidR="00D04E29" w:rsidRPr="00B12FC2" w14:paraId="4D4F3F0A" w14:textId="77777777" w:rsidTr="00724106">
        <w:trPr>
          <w:trHeight w:val="578"/>
        </w:trPr>
        <w:tc>
          <w:tcPr>
            <w:tcW w:w="688" w:type="dxa"/>
            <w:noWrap/>
            <w:vAlign w:val="center"/>
            <w:hideMark/>
          </w:tcPr>
          <w:p w14:paraId="3184A818"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13</w:t>
            </w:r>
          </w:p>
        </w:tc>
        <w:tc>
          <w:tcPr>
            <w:tcW w:w="2768" w:type="dxa"/>
            <w:vAlign w:val="center"/>
            <w:hideMark/>
          </w:tcPr>
          <w:p w14:paraId="493181C0" w14:textId="77777777" w:rsidR="00D04E29" w:rsidRPr="00B12FC2" w:rsidRDefault="00D04E29" w:rsidP="00B313DB">
            <w:pPr>
              <w:suppressAutoHyphens w:val="0"/>
              <w:overflowPunct/>
              <w:jc w:val="both"/>
              <w:rPr>
                <w:rFonts w:ascii="Verdana" w:hAnsi="Verdana" w:cs="Arial"/>
                <w:sz w:val="16"/>
                <w:szCs w:val="16"/>
              </w:rPr>
            </w:pPr>
            <w:r w:rsidRPr="00B12FC2">
              <w:rPr>
                <w:rFonts w:ascii="Verdana" w:hAnsi="Verdana" w:cs="Arial"/>
                <w:sz w:val="16"/>
                <w:szCs w:val="16"/>
              </w:rPr>
              <w:t>Levantamento com imageamento multidirecional dos imóveis com fotos em 360º georreferenciadas a cada 10 (dez) metros dos logradouros localizados no(s) perímetro(s) urbano(s) do município.</w:t>
            </w:r>
          </w:p>
        </w:tc>
        <w:tc>
          <w:tcPr>
            <w:tcW w:w="778" w:type="dxa"/>
            <w:noWrap/>
            <w:vAlign w:val="center"/>
            <w:hideMark/>
          </w:tcPr>
          <w:p w14:paraId="0B4B8536"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km</w:t>
            </w:r>
          </w:p>
        </w:tc>
        <w:tc>
          <w:tcPr>
            <w:tcW w:w="1431" w:type="dxa"/>
            <w:noWrap/>
            <w:vAlign w:val="center"/>
            <w:hideMark/>
          </w:tcPr>
          <w:p w14:paraId="6B420FA7" w14:textId="77777777" w:rsidR="00D04E29" w:rsidRPr="00B12FC2" w:rsidRDefault="00D04E29" w:rsidP="00B313DB">
            <w:pPr>
              <w:suppressAutoHyphens w:val="0"/>
              <w:overflowPunct/>
              <w:jc w:val="center"/>
              <w:rPr>
                <w:rFonts w:ascii="Verdana" w:hAnsi="Verdana" w:cs="Arial"/>
                <w:sz w:val="16"/>
                <w:szCs w:val="16"/>
              </w:rPr>
            </w:pPr>
            <w:r w:rsidRPr="00B12FC2">
              <w:rPr>
                <w:rFonts w:ascii="Verdana" w:hAnsi="Verdana" w:cs="Arial"/>
                <w:sz w:val="16"/>
                <w:szCs w:val="16"/>
              </w:rPr>
              <w:t>315,46</w:t>
            </w:r>
          </w:p>
        </w:tc>
        <w:tc>
          <w:tcPr>
            <w:tcW w:w="1418" w:type="dxa"/>
            <w:noWrap/>
            <w:vAlign w:val="center"/>
          </w:tcPr>
          <w:p w14:paraId="605F6BDB" w14:textId="77777777" w:rsidR="00D04E29" w:rsidRPr="00B12FC2" w:rsidRDefault="00D04E29" w:rsidP="00B313DB">
            <w:pPr>
              <w:suppressAutoHyphens w:val="0"/>
              <w:overflowPunct/>
              <w:jc w:val="both"/>
              <w:rPr>
                <w:rFonts w:ascii="Verdana" w:hAnsi="Verdana" w:cs="Arial"/>
                <w:sz w:val="16"/>
                <w:szCs w:val="16"/>
              </w:rPr>
            </w:pPr>
          </w:p>
        </w:tc>
        <w:tc>
          <w:tcPr>
            <w:tcW w:w="1276" w:type="dxa"/>
            <w:noWrap/>
            <w:vAlign w:val="center"/>
          </w:tcPr>
          <w:p w14:paraId="47B9A9DE" w14:textId="77777777" w:rsidR="00D04E29" w:rsidRPr="00B12FC2" w:rsidRDefault="00D04E29" w:rsidP="00B313DB">
            <w:pPr>
              <w:suppressAutoHyphens w:val="0"/>
              <w:overflowPunct/>
              <w:jc w:val="both"/>
              <w:rPr>
                <w:rFonts w:ascii="Verdana" w:hAnsi="Verdana" w:cs="Arial"/>
                <w:sz w:val="16"/>
                <w:szCs w:val="16"/>
              </w:rPr>
            </w:pPr>
          </w:p>
        </w:tc>
        <w:tc>
          <w:tcPr>
            <w:tcW w:w="1628" w:type="dxa"/>
            <w:noWrap/>
            <w:vAlign w:val="center"/>
          </w:tcPr>
          <w:p w14:paraId="38B68669" w14:textId="77777777" w:rsidR="00D04E29" w:rsidRPr="00B12FC2" w:rsidRDefault="00D04E29" w:rsidP="00B313DB">
            <w:pPr>
              <w:suppressAutoHyphens w:val="0"/>
              <w:overflowPunct/>
              <w:ind w:firstLine="180"/>
              <w:jc w:val="both"/>
              <w:rPr>
                <w:rFonts w:ascii="Verdana" w:hAnsi="Verdana" w:cs="Arial"/>
                <w:sz w:val="16"/>
                <w:szCs w:val="16"/>
              </w:rPr>
            </w:pPr>
          </w:p>
        </w:tc>
      </w:tr>
    </w:tbl>
    <w:p w14:paraId="1113299D" w14:textId="77777777" w:rsidR="00D04E29" w:rsidRPr="00B313DB" w:rsidRDefault="00D04E29" w:rsidP="00B313DB">
      <w:pPr>
        <w:pStyle w:val="Nvel2-Red"/>
        <w:spacing w:before="0" w:after="0"/>
        <w:rPr>
          <w:rFonts w:ascii="Verdana" w:hAnsi="Verdana"/>
          <w:i w:val="0"/>
          <w:iCs w:val="0"/>
          <w:color w:val="auto"/>
          <w:sz w:val="18"/>
          <w:szCs w:val="18"/>
          <w:lang w:eastAsia="en-US"/>
        </w:rPr>
      </w:pPr>
    </w:p>
    <w:p w14:paraId="2F19F588"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 xml:space="preserve">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11ED3714" w14:textId="77777777" w:rsidR="001A13B7" w:rsidRPr="00B313DB" w:rsidRDefault="001A13B7" w:rsidP="00B313DB">
      <w:pPr>
        <w:pStyle w:val="Nivel01"/>
        <w:spacing w:before="0" w:line="276" w:lineRule="auto"/>
        <w:rPr>
          <w:rFonts w:ascii="Verdana" w:hAnsi="Verdana"/>
          <w:sz w:val="18"/>
          <w:szCs w:val="18"/>
        </w:rPr>
      </w:pPr>
    </w:p>
    <w:p w14:paraId="5466B77B" w14:textId="77777777" w:rsidR="001A13B7" w:rsidRPr="00B313DB" w:rsidRDefault="001A13B7" w:rsidP="00B313DB">
      <w:pPr>
        <w:pStyle w:val="Nivel01"/>
        <w:spacing w:before="0" w:line="276" w:lineRule="auto"/>
        <w:rPr>
          <w:rFonts w:ascii="Verdana" w:hAnsi="Verdana"/>
          <w:color w:val="FFFFFF" w:themeColor="background1"/>
          <w:sz w:val="18"/>
          <w:szCs w:val="18"/>
        </w:rPr>
      </w:pPr>
      <w:r w:rsidRPr="00B313DB">
        <w:rPr>
          <w:rFonts w:ascii="Verdana" w:hAnsi="Verdana"/>
          <w:sz w:val="18"/>
          <w:szCs w:val="18"/>
        </w:rPr>
        <w:t>CLÁUSULA SEXTA - PAGAMENTO</w:t>
      </w:r>
    </w:p>
    <w:p w14:paraId="501D607A" w14:textId="0AAB853D" w:rsidR="0080760E" w:rsidRPr="00B313DB" w:rsidRDefault="00140888" w:rsidP="00B313DB">
      <w:pPr>
        <w:spacing w:line="276" w:lineRule="auto"/>
        <w:contextualSpacing/>
        <w:jc w:val="both"/>
        <w:rPr>
          <w:rFonts w:ascii="Verdana" w:hAnsi="Verdana" w:cs="Verdana"/>
          <w:sz w:val="18"/>
          <w:szCs w:val="18"/>
        </w:rPr>
      </w:pPr>
      <w:r w:rsidRPr="00B313DB">
        <w:rPr>
          <w:rFonts w:ascii="Verdana" w:hAnsi="Verdana"/>
          <w:sz w:val="18"/>
          <w:szCs w:val="18"/>
        </w:rPr>
        <w:t>6</w:t>
      </w:r>
      <w:r w:rsidR="0080760E" w:rsidRPr="00B313DB">
        <w:rPr>
          <w:rFonts w:ascii="Verdana" w:hAnsi="Verdana"/>
          <w:sz w:val="18"/>
          <w:szCs w:val="18"/>
        </w:rPr>
        <w:t xml:space="preserve">.1. As medições terão como base o Plano de Trabalho e Cronograma Físico-Financeiro proposto pela CONTRATADA e aprovado pela Contratante, quando da elaboração do PLANO DE TRABALHO, descrito no item 12 </w:t>
      </w:r>
      <w:r w:rsidR="0080760E" w:rsidRPr="00B313DB">
        <w:rPr>
          <w:rFonts w:ascii="Verdana" w:hAnsi="Verdana" w:cs="Verdana"/>
          <w:sz w:val="18"/>
          <w:szCs w:val="18"/>
        </w:rPr>
        <w:t>do Termo de Referência.</w:t>
      </w:r>
    </w:p>
    <w:p w14:paraId="120B02C3" w14:textId="77777777" w:rsidR="0080760E" w:rsidRPr="00B313DB" w:rsidRDefault="0080760E" w:rsidP="00B313DB">
      <w:pPr>
        <w:pStyle w:val="PargrafodaLista"/>
        <w:overflowPunct/>
        <w:spacing w:line="276" w:lineRule="auto"/>
        <w:ind w:left="0"/>
        <w:jc w:val="both"/>
        <w:rPr>
          <w:rFonts w:ascii="Verdana" w:hAnsi="Verdana" w:cs="Verdana"/>
          <w:sz w:val="18"/>
          <w:szCs w:val="18"/>
        </w:rPr>
      </w:pPr>
    </w:p>
    <w:p w14:paraId="4B75AF88" w14:textId="6E4AB655" w:rsidR="0080760E" w:rsidRPr="00B313DB" w:rsidRDefault="00140888" w:rsidP="00B313DB">
      <w:pPr>
        <w:pStyle w:val="PargrafodaLista"/>
        <w:overflowPunct/>
        <w:spacing w:line="276" w:lineRule="auto"/>
        <w:ind w:left="0"/>
        <w:jc w:val="both"/>
        <w:rPr>
          <w:rFonts w:ascii="Verdana" w:hAnsi="Verdana" w:cs="Verdana"/>
          <w:sz w:val="18"/>
          <w:szCs w:val="18"/>
        </w:rPr>
      </w:pPr>
      <w:r w:rsidRPr="00B313DB">
        <w:rPr>
          <w:rFonts w:ascii="Verdana" w:hAnsi="Verdana" w:cs="Verdana"/>
          <w:sz w:val="18"/>
          <w:szCs w:val="18"/>
        </w:rPr>
        <w:t>6</w:t>
      </w:r>
      <w:r w:rsidR="0080760E" w:rsidRPr="00B313DB">
        <w:rPr>
          <w:rFonts w:ascii="Verdana" w:hAnsi="Verdana" w:cs="Verdana"/>
          <w:sz w:val="18"/>
          <w:szCs w:val="18"/>
        </w:rPr>
        <w:t>.2. As medições serão feitas de acordo com os seguintes procedimentos:</w:t>
      </w:r>
    </w:p>
    <w:p w14:paraId="7CDBD330" w14:textId="3182A91D" w:rsidR="0080760E" w:rsidRPr="00B313DB" w:rsidRDefault="0080760E" w:rsidP="00E07D2A">
      <w:pPr>
        <w:pStyle w:val="PargrafodaLista"/>
        <w:numPr>
          <w:ilvl w:val="2"/>
          <w:numId w:val="47"/>
        </w:numPr>
        <w:overflowPunct/>
        <w:spacing w:line="276" w:lineRule="auto"/>
        <w:ind w:left="0" w:firstLine="0"/>
        <w:jc w:val="both"/>
        <w:rPr>
          <w:rFonts w:ascii="Verdana" w:hAnsi="Verdana" w:cs="Verdana"/>
          <w:sz w:val="18"/>
          <w:szCs w:val="18"/>
        </w:rPr>
      </w:pPr>
      <w:r w:rsidRPr="00B313DB">
        <w:rPr>
          <w:rFonts w:ascii="Verdana" w:hAnsi="Verdana" w:cs="Verdana"/>
          <w:sz w:val="18"/>
          <w:szCs w:val="18"/>
        </w:rPr>
        <w:t>Apresentação da medição da CONTRATADA à CONTRATANTE, devidamente protocolada na Prefeitura, contendo:</w:t>
      </w:r>
    </w:p>
    <w:p w14:paraId="1841D007" w14:textId="77777777" w:rsidR="0080760E" w:rsidRPr="00B313DB" w:rsidRDefault="0080760E" w:rsidP="00B313DB">
      <w:pPr>
        <w:pStyle w:val="PargrafodaLista"/>
        <w:numPr>
          <w:ilvl w:val="0"/>
          <w:numId w:val="45"/>
        </w:numPr>
        <w:overflowPunct/>
        <w:spacing w:line="276" w:lineRule="auto"/>
        <w:ind w:left="0" w:firstLine="0"/>
        <w:jc w:val="both"/>
        <w:rPr>
          <w:rFonts w:ascii="Verdana" w:hAnsi="Verdana" w:cs="Verdana"/>
          <w:sz w:val="18"/>
          <w:szCs w:val="18"/>
        </w:rPr>
      </w:pPr>
      <w:r w:rsidRPr="00B313DB">
        <w:rPr>
          <w:rFonts w:ascii="Verdana" w:hAnsi="Verdana" w:cs="Verdana"/>
          <w:sz w:val="18"/>
          <w:szCs w:val="18"/>
        </w:rPr>
        <w:t>Descrição detalhada das atividades realizadas no período;</w:t>
      </w:r>
    </w:p>
    <w:p w14:paraId="2FD64C20" w14:textId="77777777" w:rsidR="0080760E" w:rsidRPr="00B313DB" w:rsidRDefault="0080760E" w:rsidP="00B313DB">
      <w:pPr>
        <w:pStyle w:val="PargrafodaLista"/>
        <w:numPr>
          <w:ilvl w:val="0"/>
          <w:numId w:val="45"/>
        </w:numPr>
        <w:overflowPunct/>
        <w:spacing w:line="276" w:lineRule="auto"/>
        <w:ind w:left="0" w:firstLine="0"/>
        <w:jc w:val="both"/>
        <w:rPr>
          <w:rFonts w:ascii="Verdana" w:hAnsi="Verdana" w:cs="Verdana"/>
          <w:sz w:val="18"/>
          <w:szCs w:val="18"/>
        </w:rPr>
      </w:pPr>
      <w:r w:rsidRPr="00B313DB">
        <w:rPr>
          <w:rFonts w:ascii="Verdana" w:hAnsi="Verdana" w:cs="Verdana"/>
          <w:sz w:val="18"/>
          <w:szCs w:val="18"/>
        </w:rPr>
        <w:t>Produtos de acordo com orientações do Termo de Referência;</w:t>
      </w:r>
    </w:p>
    <w:p w14:paraId="4B332836" w14:textId="77777777" w:rsidR="0080760E" w:rsidRPr="00B313DB" w:rsidRDefault="0080760E" w:rsidP="00B313DB">
      <w:pPr>
        <w:pStyle w:val="PargrafodaLista"/>
        <w:numPr>
          <w:ilvl w:val="0"/>
          <w:numId w:val="45"/>
        </w:numPr>
        <w:overflowPunct/>
        <w:spacing w:line="276" w:lineRule="auto"/>
        <w:ind w:left="0" w:firstLine="0"/>
        <w:jc w:val="both"/>
        <w:rPr>
          <w:rFonts w:ascii="Verdana" w:hAnsi="Verdana" w:cs="Verdana"/>
          <w:sz w:val="18"/>
          <w:szCs w:val="18"/>
        </w:rPr>
      </w:pPr>
      <w:r w:rsidRPr="00B313DB">
        <w:rPr>
          <w:rFonts w:ascii="Verdana" w:hAnsi="Verdana" w:cs="Verdana"/>
          <w:sz w:val="18"/>
          <w:szCs w:val="18"/>
        </w:rPr>
        <w:t>Cronograma físico-financeiro atualizado;</w:t>
      </w:r>
    </w:p>
    <w:p w14:paraId="049A8F7D" w14:textId="77777777" w:rsidR="0080760E" w:rsidRPr="00B313DB" w:rsidRDefault="0080760E" w:rsidP="00B313DB">
      <w:pPr>
        <w:pStyle w:val="PargrafodaLista"/>
        <w:numPr>
          <w:ilvl w:val="0"/>
          <w:numId w:val="45"/>
        </w:numPr>
        <w:overflowPunct/>
        <w:spacing w:line="276" w:lineRule="auto"/>
        <w:ind w:left="0" w:firstLine="0"/>
        <w:jc w:val="both"/>
        <w:rPr>
          <w:rFonts w:ascii="Verdana" w:hAnsi="Verdana" w:cs="Verdana"/>
          <w:sz w:val="18"/>
          <w:szCs w:val="18"/>
        </w:rPr>
      </w:pPr>
      <w:r w:rsidRPr="00B313DB">
        <w:rPr>
          <w:rFonts w:ascii="Verdana" w:hAnsi="Verdana" w:cs="Verdana"/>
          <w:sz w:val="18"/>
          <w:szCs w:val="18"/>
        </w:rPr>
        <w:t>Caso falte algum dos documentos citados no item anterior na entrega da medição a mesma será devolvida a CONTRATADA para seus devidos acertos e complementações.</w:t>
      </w:r>
    </w:p>
    <w:p w14:paraId="387F6928" w14:textId="77777777" w:rsidR="0080760E" w:rsidRPr="00B313DB" w:rsidRDefault="0080760E" w:rsidP="00B313DB">
      <w:pPr>
        <w:spacing w:line="276" w:lineRule="auto"/>
        <w:contextualSpacing/>
        <w:jc w:val="both"/>
        <w:rPr>
          <w:rFonts w:ascii="Verdana" w:hAnsi="Verdana" w:cs="Verdana"/>
          <w:sz w:val="18"/>
          <w:szCs w:val="18"/>
        </w:rPr>
      </w:pPr>
    </w:p>
    <w:p w14:paraId="0AF1E698" w14:textId="569D9870" w:rsidR="0080760E" w:rsidRPr="00B313DB" w:rsidRDefault="00140888" w:rsidP="00B313DB">
      <w:pPr>
        <w:spacing w:line="276" w:lineRule="auto"/>
        <w:contextualSpacing/>
        <w:jc w:val="both"/>
        <w:rPr>
          <w:rFonts w:ascii="Verdana" w:hAnsi="Verdana"/>
          <w:sz w:val="18"/>
          <w:szCs w:val="18"/>
        </w:rPr>
      </w:pPr>
      <w:r w:rsidRPr="00B313DB">
        <w:rPr>
          <w:rFonts w:ascii="Verdana" w:hAnsi="Verdana" w:cs="Verdana"/>
          <w:sz w:val="18"/>
          <w:szCs w:val="18"/>
        </w:rPr>
        <w:t>6</w:t>
      </w:r>
      <w:r w:rsidR="0080760E" w:rsidRPr="00B313DB">
        <w:rPr>
          <w:rFonts w:ascii="Verdana" w:hAnsi="Verdana" w:cs="Verdana"/>
          <w:sz w:val="18"/>
          <w:szCs w:val="18"/>
        </w:rPr>
        <w:t>.3. Para fins</w:t>
      </w:r>
      <w:r w:rsidR="0080760E" w:rsidRPr="00B313DB">
        <w:rPr>
          <w:rFonts w:ascii="Verdana" w:hAnsi="Verdana"/>
          <w:sz w:val="18"/>
          <w:szCs w:val="18"/>
        </w:rPr>
        <w:t xml:space="preserve"> de pagamento a CONTRATADA deverá requerer os serviços executados, devidamente detalhado para fins de fiscalização, após atestado os serviços por parte da equipe fiscal, o pagamento será realizado em até 15 (quinze) dias após a entrega da respectiva Nota Fiscal na forma da lei, devidamente atestada pela equipe fiscal.</w:t>
      </w:r>
    </w:p>
    <w:p w14:paraId="7D281E7F" w14:textId="1D7523C3" w:rsidR="0080760E" w:rsidRPr="00B313DB" w:rsidRDefault="00140888" w:rsidP="00B313DB">
      <w:pPr>
        <w:spacing w:line="276" w:lineRule="auto"/>
        <w:contextualSpacing/>
        <w:jc w:val="both"/>
        <w:rPr>
          <w:rFonts w:ascii="Verdana" w:hAnsi="Verdana"/>
          <w:sz w:val="18"/>
          <w:szCs w:val="18"/>
        </w:rPr>
      </w:pPr>
      <w:r w:rsidRPr="00B313DB">
        <w:rPr>
          <w:rFonts w:ascii="Verdana" w:hAnsi="Verdana"/>
          <w:sz w:val="18"/>
          <w:szCs w:val="18"/>
        </w:rPr>
        <w:t>6</w:t>
      </w:r>
      <w:r w:rsidR="0080760E" w:rsidRPr="00B313DB">
        <w:rPr>
          <w:rFonts w:ascii="Verdana" w:hAnsi="Verdana"/>
          <w:sz w:val="18"/>
          <w:szCs w:val="18"/>
        </w:rPr>
        <w:t>.4. O pagamento das parcelas está condicionado a liberação de recursos advindo da Proposta de Convênio 046744/2025 Ministério da Integração e do Desenvolvimento Regional, Plano de Ação 09032025-087994/2025 - Ministério da Fazenda, Plano de Ação 09032025-088573/2025 - Ministério da Fazenda e Plano de Ação 09032025-087584/2025 - Ministério da Fazenda.</w:t>
      </w:r>
    </w:p>
    <w:p w14:paraId="0726E0B5" w14:textId="6C33A033" w:rsidR="0080760E" w:rsidRPr="00B313DB" w:rsidRDefault="00140888" w:rsidP="00B313DB">
      <w:pPr>
        <w:spacing w:line="276" w:lineRule="auto"/>
        <w:contextualSpacing/>
        <w:jc w:val="both"/>
        <w:rPr>
          <w:rFonts w:ascii="Verdana" w:hAnsi="Verdana"/>
          <w:sz w:val="18"/>
          <w:szCs w:val="18"/>
        </w:rPr>
      </w:pPr>
      <w:r w:rsidRPr="00B313DB">
        <w:rPr>
          <w:rFonts w:ascii="Verdana" w:hAnsi="Verdana"/>
          <w:sz w:val="18"/>
          <w:szCs w:val="18"/>
        </w:rPr>
        <w:lastRenderedPageBreak/>
        <w:t>6</w:t>
      </w:r>
      <w:r w:rsidR="0080760E" w:rsidRPr="00B313DB">
        <w:rPr>
          <w:rFonts w:ascii="Verdana" w:hAnsi="Verdana"/>
          <w:sz w:val="18"/>
          <w:szCs w:val="18"/>
        </w:rPr>
        <w:t>.5. O pagamento será efetuado através de depósito em conta do fornecedor, no Banco por ele indicado, constantes no campo “informações complementares” na Nota Fiscal/Fatura.</w:t>
      </w:r>
    </w:p>
    <w:p w14:paraId="798728E3" w14:textId="6E8486E9" w:rsidR="0080760E" w:rsidRPr="00B313DB" w:rsidRDefault="00140888" w:rsidP="00B313DB">
      <w:pPr>
        <w:spacing w:line="276" w:lineRule="auto"/>
        <w:contextualSpacing/>
        <w:jc w:val="both"/>
        <w:rPr>
          <w:rFonts w:ascii="Verdana" w:hAnsi="Verdana"/>
          <w:sz w:val="18"/>
          <w:szCs w:val="18"/>
        </w:rPr>
      </w:pPr>
      <w:r w:rsidRPr="00B313DB">
        <w:rPr>
          <w:rFonts w:ascii="Verdana" w:hAnsi="Verdana"/>
          <w:sz w:val="18"/>
          <w:szCs w:val="18"/>
        </w:rPr>
        <w:t>6</w:t>
      </w:r>
      <w:r w:rsidR="0080760E" w:rsidRPr="00B313DB">
        <w:rPr>
          <w:rFonts w:ascii="Verdana" w:hAnsi="Verdana"/>
          <w:sz w:val="18"/>
          <w:szCs w:val="18"/>
        </w:rPr>
        <w:t>.6. A Nota Fiscal/Fatura deverá ser emitida em nome da Prefeitura Municipal de Marechal Floriano, Rua Davide Canal, nº 57, Centro, Marechal Floriano-ES, CNPJ 39.385.927/0001-22.</w:t>
      </w:r>
    </w:p>
    <w:p w14:paraId="513881F4" w14:textId="2BAC1847" w:rsidR="0080760E" w:rsidRPr="00B313DB" w:rsidRDefault="00140888" w:rsidP="00B313DB">
      <w:pPr>
        <w:spacing w:line="276" w:lineRule="auto"/>
        <w:contextualSpacing/>
        <w:jc w:val="both"/>
        <w:rPr>
          <w:rFonts w:ascii="Verdana" w:hAnsi="Verdana"/>
          <w:sz w:val="18"/>
          <w:szCs w:val="18"/>
        </w:rPr>
      </w:pPr>
      <w:r w:rsidRPr="00B313DB">
        <w:rPr>
          <w:rFonts w:ascii="Verdana" w:hAnsi="Verdana"/>
          <w:sz w:val="18"/>
          <w:szCs w:val="18"/>
        </w:rPr>
        <w:t>6</w:t>
      </w:r>
      <w:r w:rsidR="0080760E" w:rsidRPr="00B313DB">
        <w:rPr>
          <w:rFonts w:ascii="Verdana" w:hAnsi="Verdana"/>
          <w:sz w:val="18"/>
          <w:szCs w:val="18"/>
        </w:rPr>
        <w:t>.7. Ocorrendo erro na apresentação da Nota Fiscal/Fatura, ela será devolvida ao fornecedor para retificação, ficando estabelecido que o prazo para pagamento será contado a partir da apresentação da nova Nota Fiscal/Fatura devidamente retificada.</w:t>
      </w:r>
    </w:p>
    <w:p w14:paraId="7FDE4048" w14:textId="2D466E38" w:rsidR="0080760E" w:rsidRPr="00B313DB" w:rsidRDefault="00140888" w:rsidP="00B313DB">
      <w:pPr>
        <w:spacing w:line="276" w:lineRule="auto"/>
        <w:contextualSpacing/>
        <w:jc w:val="both"/>
        <w:rPr>
          <w:rFonts w:ascii="Verdana" w:hAnsi="Verdana"/>
          <w:sz w:val="18"/>
          <w:szCs w:val="18"/>
        </w:rPr>
      </w:pPr>
      <w:r w:rsidRPr="00B313DB">
        <w:rPr>
          <w:rFonts w:ascii="Verdana" w:hAnsi="Verdana"/>
          <w:sz w:val="18"/>
          <w:szCs w:val="18"/>
        </w:rPr>
        <w:t>6</w:t>
      </w:r>
      <w:r w:rsidR="0080760E" w:rsidRPr="00B313DB">
        <w:rPr>
          <w:rFonts w:ascii="Verdana" w:hAnsi="Verdana"/>
          <w:sz w:val="18"/>
          <w:szCs w:val="18"/>
        </w:rPr>
        <w:t>.8. A Prefeitura Municipal de Marechal Floriano poderá deduzir do pagamento importâncias que a qualquer título lhe forem devidas pela CONTRATADA, em decorrência de inadimplemento contratual.</w:t>
      </w:r>
    </w:p>
    <w:p w14:paraId="1A1FAC09" w14:textId="77777777" w:rsidR="00C5141F" w:rsidRPr="00B313DB" w:rsidRDefault="00C5141F" w:rsidP="00B313DB">
      <w:pPr>
        <w:pStyle w:val="Nivel01"/>
        <w:keepLines/>
        <w:suppressAutoHyphens w:val="0"/>
        <w:overflowPunct/>
        <w:spacing w:before="0" w:line="276" w:lineRule="auto"/>
        <w:rPr>
          <w:rFonts w:ascii="Verdana" w:hAnsi="Verdana"/>
          <w:sz w:val="18"/>
          <w:szCs w:val="18"/>
        </w:rPr>
      </w:pPr>
    </w:p>
    <w:p w14:paraId="0262EFB8" w14:textId="6B10CD45"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SÉTIMA - REAJUSTE</w:t>
      </w:r>
    </w:p>
    <w:p w14:paraId="0C3ECEA2" w14:textId="4719F811" w:rsidR="00BD5909" w:rsidRPr="00B313DB" w:rsidRDefault="00BD5909" w:rsidP="00B313DB">
      <w:pPr>
        <w:tabs>
          <w:tab w:val="left" w:pos="567"/>
        </w:tabs>
        <w:spacing w:line="276" w:lineRule="auto"/>
        <w:rPr>
          <w:rFonts w:ascii="Verdana" w:hAnsi="Verdana" w:cs="Verdana"/>
          <w:sz w:val="18"/>
          <w:szCs w:val="18"/>
        </w:rPr>
      </w:pPr>
      <w:r w:rsidRPr="00B313DB">
        <w:rPr>
          <w:rFonts w:ascii="Verdana" w:hAnsi="Verdana" w:cs="Verdana"/>
          <w:sz w:val="18"/>
          <w:szCs w:val="18"/>
        </w:rPr>
        <w:t>7.1. Os valores inicialmente contratados são fixos e irreajustáveis no prazo de um ano contado da data do orçamento</w:t>
      </w:r>
      <w:r w:rsidR="00A03C4E" w:rsidRPr="00B313DB">
        <w:rPr>
          <w:rFonts w:ascii="Verdana" w:hAnsi="Verdana" w:cs="Verdana"/>
          <w:sz w:val="18"/>
          <w:szCs w:val="18"/>
        </w:rPr>
        <w:t xml:space="preserve">, em </w:t>
      </w:r>
      <w:r w:rsidR="0099044B" w:rsidRPr="00B313DB">
        <w:rPr>
          <w:rFonts w:ascii="Verdana" w:hAnsi="Verdana" w:cs="Verdana"/>
          <w:sz w:val="18"/>
          <w:szCs w:val="18"/>
        </w:rPr>
        <w:t>12/2024</w:t>
      </w:r>
      <w:r w:rsidRPr="00B313DB">
        <w:rPr>
          <w:rFonts w:ascii="Verdana" w:hAnsi="Verdana" w:cs="Verdana"/>
          <w:sz w:val="18"/>
          <w:szCs w:val="18"/>
        </w:rPr>
        <w:t>;</w:t>
      </w:r>
    </w:p>
    <w:p w14:paraId="6089C636" w14:textId="1DA4C419" w:rsidR="00BD5909" w:rsidRPr="00B313DB" w:rsidRDefault="00BD5909" w:rsidP="00B313DB">
      <w:pPr>
        <w:tabs>
          <w:tab w:val="left" w:pos="567"/>
        </w:tabs>
        <w:spacing w:line="276" w:lineRule="auto"/>
        <w:rPr>
          <w:rFonts w:ascii="Verdana" w:hAnsi="Verdana" w:cs="Verdana"/>
          <w:sz w:val="18"/>
          <w:szCs w:val="18"/>
        </w:rPr>
      </w:pPr>
      <w:r w:rsidRPr="00B313DB">
        <w:rPr>
          <w:rFonts w:ascii="Verdana" w:hAnsi="Verdana" w:cs="Verdana"/>
          <w:sz w:val="18"/>
          <w:szCs w:val="18"/>
        </w:rPr>
        <w:t>7.2. Decorrido o prazo de um ano, os preços iniciais serão reajustados, mediante a aplicação do Índice de Preços ao Consumidor Amplo – IPCA/IBGE ou outro que venha a substituí-lo, exclusivamente para as obrigações iniciadas e concluídas após a ocorrência da anualidade.</w:t>
      </w:r>
    </w:p>
    <w:p w14:paraId="2085E9A6" w14:textId="0A0B582B" w:rsidR="00BD5909" w:rsidRPr="00B313DB" w:rsidRDefault="00BD5909" w:rsidP="00B313DB">
      <w:pPr>
        <w:tabs>
          <w:tab w:val="left" w:pos="709"/>
        </w:tabs>
        <w:spacing w:line="276" w:lineRule="auto"/>
        <w:rPr>
          <w:rFonts w:ascii="Verdana" w:hAnsi="Verdana" w:cs="Verdana"/>
          <w:sz w:val="18"/>
          <w:szCs w:val="18"/>
        </w:rPr>
      </w:pPr>
      <w:r w:rsidRPr="00B313DB">
        <w:rPr>
          <w:rFonts w:ascii="Verdana" w:hAnsi="Verdana" w:cs="Verdana"/>
          <w:sz w:val="18"/>
          <w:szCs w:val="18"/>
        </w:rPr>
        <w:t>7.2.1. Os reajustes subsequentes ao primeiro serão contados a partir dos efeitos financeiros do último reajuste.</w:t>
      </w:r>
    </w:p>
    <w:p w14:paraId="4C614B96" w14:textId="3588210E" w:rsidR="00BD5909" w:rsidRPr="00B313DB" w:rsidRDefault="00BD5909" w:rsidP="00B313DB">
      <w:pPr>
        <w:tabs>
          <w:tab w:val="left" w:pos="567"/>
        </w:tabs>
        <w:spacing w:line="276" w:lineRule="auto"/>
        <w:rPr>
          <w:rFonts w:ascii="Verdana" w:hAnsi="Verdana" w:cs="Verdana"/>
          <w:sz w:val="18"/>
          <w:szCs w:val="18"/>
        </w:rPr>
      </w:pPr>
      <w:r w:rsidRPr="00B313DB">
        <w:rPr>
          <w:rFonts w:ascii="Verdana" w:hAnsi="Verdana" w:cs="Verdana"/>
          <w:sz w:val="18"/>
          <w:szCs w:val="18"/>
        </w:rPr>
        <w:t>7.3. Caso o índice estabelecido para reajustamento venha a ser extinto ou de qualquer forma não possa mais ser utilizado, será adotado, em substituição, o que vier a ser determinado pela legislação então em vigor.</w:t>
      </w:r>
    </w:p>
    <w:p w14:paraId="4B9DA1DE" w14:textId="4BC10BB0" w:rsidR="00BD5909" w:rsidRPr="00B313DB" w:rsidRDefault="00BD5909" w:rsidP="00B313DB">
      <w:pPr>
        <w:tabs>
          <w:tab w:val="left" w:pos="567"/>
        </w:tabs>
        <w:spacing w:line="276" w:lineRule="auto"/>
        <w:rPr>
          <w:rFonts w:ascii="Verdana" w:hAnsi="Verdana" w:cs="Verdana"/>
          <w:sz w:val="18"/>
          <w:szCs w:val="18"/>
        </w:rPr>
      </w:pPr>
      <w:r w:rsidRPr="00B313DB">
        <w:rPr>
          <w:rFonts w:ascii="Verdana" w:hAnsi="Verdana" w:cs="Verdana"/>
          <w:sz w:val="18"/>
          <w:szCs w:val="18"/>
        </w:rPr>
        <w:t>7.4. Na ausência de previsão legal quanto ao índice substituto, as partes elegerão novo índice oficial, para reajustamento do preço do valor remanescente, por meio de termo aditivo.</w:t>
      </w:r>
    </w:p>
    <w:p w14:paraId="79579C75" w14:textId="05620D4C" w:rsidR="00BD5909" w:rsidRPr="00B313DB" w:rsidRDefault="00BD5909" w:rsidP="00B313DB">
      <w:pPr>
        <w:tabs>
          <w:tab w:val="left" w:pos="567"/>
        </w:tabs>
        <w:spacing w:line="276" w:lineRule="auto"/>
        <w:rPr>
          <w:rFonts w:ascii="Verdana" w:hAnsi="Verdana" w:cs="Verdana"/>
          <w:sz w:val="18"/>
          <w:szCs w:val="18"/>
        </w:rPr>
      </w:pPr>
      <w:r w:rsidRPr="00B313DB">
        <w:rPr>
          <w:rFonts w:ascii="Verdana" w:hAnsi="Verdana" w:cs="Verdana"/>
          <w:sz w:val="18"/>
          <w:szCs w:val="18"/>
        </w:rPr>
        <w:t>7.5. O reajuste será realizado por apostilamento.</w:t>
      </w:r>
    </w:p>
    <w:p w14:paraId="67A0D904" w14:textId="77777777" w:rsidR="001A13B7" w:rsidRPr="00B313DB" w:rsidRDefault="001A13B7" w:rsidP="00B313DB">
      <w:pPr>
        <w:tabs>
          <w:tab w:val="left" w:pos="567"/>
        </w:tabs>
        <w:spacing w:line="276" w:lineRule="auto"/>
        <w:jc w:val="both"/>
        <w:rPr>
          <w:rFonts w:ascii="Verdana" w:hAnsi="Verdana" w:cs="Verdana"/>
          <w:sz w:val="18"/>
          <w:szCs w:val="18"/>
        </w:rPr>
      </w:pPr>
    </w:p>
    <w:p w14:paraId="20B24CA4" w14:textId="7F0B1CE6" w:rsidR="001A13B7" w:rsidRPr="00B313DB" w:rsidRDefault="001A13B7" w:rsidP="00B313DB">
      <w:pPr>
        <w:tabs>
          <w:tab w:val="left" w:pos="567"/>
        </w:tabs>
        <w:spacing w:line="276" w:lineRule="auto"/>
        <w:jc w:val="both"/>
        <w:rPr>
          <w:rFonts w:ascii="Verdana" w:hAnsi="Verdana"/>
          <w:b/>
          <w:bCs/>
          <w:sz w:val="18"/>
          <w:szCs w:val="18"/>
        </w:rPr>
      </w:pPr>
      <w:r w:rsidRPr="00B313DB">
        <w:rPr>
          <w:rFonts w:ascii="Verdana" w:hAnsi="Verdana"/>
          <w:b/>
          <w:bCs/>
          <w:sz w:val="18"/>
          <w:szCs w:val="18"/>
        </w:rPr>
        <w:t>CLÁUSULA OITAVA - OBRIGAÇÕES D</w:t>
      </w:r>
      <w:r w:rsidR="00E07D2A">
        <w:rPr>
          <w:rFonts w:ascii="Verdana" w:hAnsi="Verdana"/>
          <w:b/>
          <w:bCs/>
          <w:sz w:val="18"/>
          <w:szCs w:val="18"/>
        </w:rPr>
        <w:t>A</w:t>
      </w:r>
      <w:r w:rsidRPr="00B313DB">
        <w:rPr>
          <w:rFonts w:ascii="Verdana" w:hAnsi="Verdana"/>
          <w:b/>
          <w:bCs/>
          <w:sz w:val="18"/>
          <w:szCs w:val="18"/>
        </w:rPr>
        <w:t xml:space="preserve"> CONTRATAD</w:t>
      </w:r>
      <w:r w:rsidR="00E07D2A">
        <w:rPr>
          <w:rFonts w:ascii="Verdana" w:hAnsi="Verdana"/>
          <w:b/>
          <w:bCs/>
          <w:sz w:val="18"/>
          <w:szCs w:val="18"/>
        </w:rPr>
        <w:t>A</w:t>
      </w:r>
    </w:p>
    <w:p w14:paraId="50725525"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Observar as leis, decretos, regulamentos, portarias e normais federais, estaduais e municipais direta e indiretamente aplicáveis ao objeto do contrato. Os serviços constantes deste Termo deverão ser desenvolvidos no âmbito da CONTRATADA, exceto quando disposto em contrário pela municipalidade;</w:t>
      </w:r>
    </w:p>
    <w:p w14:paraId="4D395DA8"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Executar todos os serviços descritos e constantes neste Termo de Referência, planilhas e/ou solicitações de atendimentos, fornecendo, para tanto, toda a mão-de-obra e equipamentos necessários;</w:t>
      </w:r>
    </w:p>
    <w:p w14:paraId="2CCAE17B"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Prestar informações sobre o andamento da execução dos serviços, atendendo aos prazos para a entrega deles;</w:t>
      </w:r>
    </w:p>
    <w:p w14:paraId="7E38F14A"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Providenciar junto ao CREA as Anotações de Responsabilidade Técnica (ART) ou CAU o Registro de Responsabilidade Técnica (RRT) referentes ao objeto do contrato e aos produtos desenvolvidos;</w:t>
      </w:r>
    </w:p>
    <w:p w14:paraId="698D9A44"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Responsabilizar-se pelo fiel cumprimento de todas as disposições e acordos relativos à legislação social e trabalhista em vigor, particularmente no que se refere ao pessoal alocado nos serviços objeto do contrato;</w:t>
      </w:r>
    </w:p>
    <w:p w14:paraId="7864229A"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Efetuar o pagamento de todos os impostos, taxas e demais obrigações fiscais incidentes ou que vierem a incidir sobre o objeto do contrato, até o recebimento definitivo dos serviços;</w:t>
      </w:r>
    </w:p>
    <w:p w14:paraId="34907079"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Os profissionais contratados devem estar cientes de que, todo e qualquer produto pertencerá ao poder público municipal, ressalvada a autoria, não se caracterizando a obrigatoriedade de contratação do autor que elaborou, para modificações futuras porventura necessárias;</w:t>
      </w:r>
    </w:p>
    <w:p w14:paraId="2437959F"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A Prefeitura Municipal terá irrestrito acesso a qualquer material produzido pela empresa para o cumprimento da contratação norteada por este Termo, bem como a quaisquer sistemas digitais porventura utilizados, como os respectivos códigos de acesso. A CONTRATADA se obriga a manter sigilo sobre informações a ela confiada em caráter reservado;</w:t>
      </w:r>
    </w:p>
    <w:p w14:paraId="0373A911"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Será responsável pela existência de todo e qualquer irregularidade, comprometendo-se a repará-la, desde que provenham a má execução do serviço, sem ônus para o município;</w:t>
      </w:r>
    </w:p>
    <w:p w14:paraId="07299C6A"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Para qualquer serviço mal executado, a fiscalização terá o direito de modificar, mandar refazer, sem que tal fato acarrete ressarcimento financeiro ou material, bem como a extensão do prazo para conclusão do serviço;</w:t>
      </w:r>
    </w:p>
    <w:p w14:paraId="62623A90"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lastRenderedPageBreak/>
        <w:t>Planejar a mobilização da comunidade interagindo com as equipes sociais da CONTRATANTE, com eventuais parceiros do projeto e com as lideranças comunitárias, em consonância com as orientações e definições fornecidas pela equipe da CONTRATANTE;</w:t>
      </w:r>
    </w:p>
    <w:p w14:paraId="6D6D9F05"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Preparar e distribuir o material para mobilização, submetendo à aprovação da CONTRATANTE;</w:t>
      </w:r>
    </w:p>
    <w:p w14:paraId="217A748F"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Planejar reuniões, considerando, dentre outros fatores, a dimensão da área, o número de participantes, definindo cada etapa;</w:t>
      </w:r>
    </w:p>
    <w:p w14:paraId="71D66198"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Apresentar, em reunião, os conceitos, objetivos, números de visitas, melhor forma de adquirir os documentos e outros dados significativos e todos os membros da equipe técnica da CONTRATADA;</w:t>
      </w:r>
    </w:p>
    <w:p w14:paraId="486B07A5"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Disponibilizar todos os equipamentos necessários para a realização das reuniões;</w:t>
      </w:r>
    </w:p>
    <w:p w14:paraId="4D110F7F"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Reunir com as lideranças comunitárias, para discussão da Metodologia de Trabalho, podendo envolver outros atores sociais, por exemplo: Agentes de Saúde e lideranças informais, formando agentes multiplicadores em todo o processo de complementação da regularização;</w:t>
      </w:r>
    </w:p>
    <w:p w14:paraId="228C4AB6"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Realizar atendimentos e plantões sociais em dias e horários especiais, conforme solicitação da contratante, objetivando atingir a maior parte dos moradores da área objeto da regularização;</w:t>
      </w:r>
    </w:p>
    <w:p w14:paraId="7B1AFE35"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 xml:space="preserve">Possuir servidor próprio, permitir acesso </w:t>
      </w:r>
      <w:proofErr w:type="gramStart"/>
      <w:r w:rsidRPr="00B313DB">
        <w:rPr>
          <w:rFonts w:ascii="Verdana" w:hAnsi="Verdana"/>
          <w:sz w:val="18"/>
          <w:szCs w:val="18"/>
        </w:rPr>
        <w:t>full time</w:t>
      </w:r>
      <w:proofErr w:type="gramEnd"/>
      <w:r w:rsidRPr="00B313DB">
        <w:rPr>
          <w:rFonts w:ascii="Verdana" w:hAnsi="Verdana"/>
          <w:sz w:val="18"/>
          <w:szCs w:val="18"/>
        </w:rPr>
        <w:t xml:space="preserve"> e entregar o banco de dados.</w:t>
      </w:r>
    </w:p>
    <w:p w14:paraId="55972C24" w14:textId="77777777" w:rsidR="00C46F5F" w:rsidRPr="00B313DB" w:rsidRDefault="00C46F5F" w:rsidP="00B313DB">
      <w:pPr>
        <w:pStyle w:val="PargrafodaLista"/>
        <w:numPr>
          <w:ilvl w:val="0"/>
          <w:numId w:val="48"/>
        </w:numPr>
        <w:overflowPunct/>
        <w:spacing w:line="276" w:lineRule="auto"/>
        <w:ind w:left="0" w:firstLine="0"/>
        <w:jc w:val="both"/>
        <w:rPr>
          <w:rFonts w:ascii="Verdana" w:hAnsi="Verdana"/>
          <w:sz w:val="18"/>
          <w:szCs w:val="18"/>
        </w:rPr>
      </w:pPr>
      <w:r w:rsidRPr="00B313DB">
        <w:rPr>
          <w:rFonts w:ascii="Verdana" w:hAnsi="Verdana"/>
          <w:sz w:val="18"/>
          <w:szCs w:val="18"/>
        </w:rPr>
        <w:t>Responsabilizar-se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p w14:paraId="7E184E73" w14:textId="77777777" w:rsidR="00F72FB8" w:rsidRPr="00B313DB" w:rsidRDefault="00F72FB8" w:rsidP="00B313DB">
      <w:pPr>
        <w:pStyle w:val="Nivel01"/>
        <w:spacing w:before="0" w:line="276" w:lineRule="auto"/>
        <w:rPr>
          <w:rFonts w:ascii="Verdana" w:hAnsi="Verdana"/>
          <w:sz w:val="18"/>
          <w:szCs w:val="18"/>
        </w:rPr>
      </w:pPr>
    </w:p>
    <w:p w14:paraId="270F5542" w14:textId="763C305D" w:rsidR="001A13B7" w:rsidRPr="00B313DB" w:rsidRDefault="001A13B7" w:rsidP="00B313DB">
      <w:pPr>
        <w:pStyle w:val="Nivel01"/>
        <w:spacing w:before="0" w:line="276" w:lineRule="auto"/>
        <w:rPr>
          <w:rFonts w:ascii="Verdana" w:hAnsi="Verdana"/>
          <w:sz w:val="18"/>
          <w:szCs w:val="18"/>
        </w:rPr>
      </w:pPr>
      <w:r w:rsidRPr="00B313DB">
        <w:rPr>
          <w:rFonts w:ascii="Verdana" w:hAnsi="Verdana"/>
          <w:sz w:val="18"/>
          <w:szCs w:val="18"/>
        </w:rPr>
        <w:t>CLÁUSULA NONA - OBRIGAÇÕES DO CONTRATANTE</w:t>
      </w:r>
    </w:p>
    <w:p w14:paraId="7254EFFA" w14:textId="77777777" w:rsidR="00C46F5F" w:rsidRPr="00B313DB" w:rsidRDefault="00C46F5F" w:rsidP="00B313DB">
      <w:pPr>
        <w:pStyle w:val="PargrafodaLista"/>
        <w:numPr>
          <w:ilvl w:val="0"/>
          <w:numId w:val="4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Ao município, cabe a análise e validação dos trabalhos desenvolvidos em cada etapa pela CONTRATADA, fazendo cumprir as exigências legais;</w:t>
      </w:r>
    </w:p>
    <w:p w14:paraId="3F872D1A" w14:textId="77777777" w:rsidR="00C46F5F" w:rsidRPr="00B313DB" w:rsidRDefault="00C46F5F" w:rsidP="00B313DB">
      <w:pPr>
        <w:pStyle w:val="PargrafodaLista"/>
        <w:numPr>
          <w:ilvl w:val="0"/>
          <w:numId w:val="4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Cabe ainda ao município o repasse das informações existentes na administração que possam contribuir para a elaboração do trabalho, a articulação da participação com a sociedade (com os segmentos e atores sociais, no sentido de viabilizar a estratégia de participação definida nos levantamentos iniciais) e a articulação institucional necessária à integração de órgãos da administração municipal e de demais níveis de governo a serem envolvidas no processo de criação do plano;</w:t>
      </w:r>
    </w:p>
    <w:p w14:paraId="3FDA0BD9" w14:textId="77777777" w:rsidR="00C46F5F" w:rsidRPr="00B313DB" w:rsidRDefault="00C46F5F" w:rsidP="00B313DB">
      <w:pPr>
        <w:pStyle w:val="PargrafodaLista"/>
        <w:numPr>
          <w:ilvl w:val="0"/>
          <w:numId w:val="4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Pagar a prestação de serviços após atestado positivamente à conclusão dos trabalhos e entrega dos documentos inerentes para recebimento da prestação de serviços tais como certidões negativas e demais documentações necessárias;</w:t>
      </w:r>
    </w:p>
    <w:p w14:paraId="2B054FA9" w14:textId="77777777" w:rsidR="00C46F5F" w:rsidRPr="00B313DB" w:rsidRDefault="00C46F5F" w:rsidP="00B313DB">
      <w:pPr>
        <w:pStyle w:val="PargrafodaLista"/>
        <w:numPr>
          <w:ilvl w:val="0"/>
          <w:numId w:val="49"/>
        </w:numPr>
        <w:tabs>
          <w:tab w:val="clear" w:pos="0"/>
        </w:tabs>
        <w:overflowPunct/>
        <w:spacing w:line="276" w:lineRule="auto"/>
        <w:ind w:left="0" w:firstLine="0"/>
        <w:jc w:val="both"/>
        <w:rPr>
          <w:rFonts w:ascii="Verdana" w:hAnsi="Verdana"/>
          <w:sz w:val="18"/>
          <w:szCs w:val="18"/>
        </w:rPr>
      </w:pPr>
      <w:proofErr w:type="spellStart"/>
      <w:r w:rsidRPr="00B313DB">
        <w:rPr>
          <w:rFonts w:ascii="Verdana" w:hAnsi="Verdana"/>
          <w:sz w:val="18"/>
          <w:szCs w:val="18"/>
        </w:rPr>
        <w:t>Fornecer</w:t>
      </w:r>
      <w:proofErr w:type="spellEnd"/>
      <w:r w:rsidRPr="00B313DB">
        <w:rPr>
          <w:rFonts w:ascii="Verdana" w:hAnsi="Verdana"/>
          <w:sz w:val="18"/>
          <w:szCs w:val="18"/>
        </w:rPr>
        <w:t xml:space="preserve">, se houver, o desenho das quadras, lotes, identificação dos logradouros em formato DWG ou </w:t>
      </w:r>
      <w:proofErr w:type="spellStart"/>
      <w:r w:rsidRPr="00B313DB">
        <w:rPr>
          <w:rFonts w:ascii="Verdana" w:hAnsi="Verdana"/>
          <w:sz w:val="18"/>
          <w:szCs w:val="18"/>
        </w:rPr>
        <w:t>Shapefile</w:t>
      </w:r>
      <w:proofErr w:type="spellEnd"/>
      <w:r w:rsidRPr="00B313DB">
        <w:rPr>
          <w:rFonts w:ascii="Verdana" w:hAnsi="Verdana"/>
          <w:sz w:val="18"/>
          <w:szCs w:val="18"/>
        </w:rPr>
        <w:t>;</w:t>
      </w:r>
    </w:p>
    <w:p w14:paraId="05CDD958" w14:textId="77777777" w:rsidR="00C46F5F" w:rsidRPr="00B313DB" w:rsidRDefault="00C46F5F" w:rsidP="00B313DB">
      <w:pPr>
        <w:pStyle w:val="PargrafodaLista"/>
        <w:numPr>
          <w:ilvl w:val="0"/>
          <w:numId w:val="4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Fornecer arquivo contendo as informações cadastrais imobiliárias dos contribuintes das áreas de intervenção;</w:t>
      </w:r>
    </w:p>
    <w:p w14:paraId="4517BB5E" w14:textId="77777777" w:rsidR="00C46F5F" w:rsidRPr="00B313DB" w:rsidRDefault="00C46F5F" w:rsidP="00B313DB">
      <w:pPr>
        <w:pStyle w:val="PargrafodaLista"/>
        <w:numPr>
          <w:ilvl w:val="0"/>
          <w:numId w:val="49"/>
        </w:numPr>
        <w:tabs>
          <w:tab w:val="clear" w:pos="0"/>
        </w:tabs>
        <w:overflowPunct/>
        <w:spacing w:line="276" w:lineRule="auto"/>
        <w:ind w:left="0" w:firstLine="0"/>
        <w:jc w:val="both"/>
        <w:rPr>
          <w:rFonts w:ascii="Verdana" w:hAnsi="Verdana"/>
          <w:sz w:val="18"/>
          <w:szCs w:val="18"/>
        </w:rPr>
      </w:pPr>
      <w:r w:rsidRPr="00B313DB">
        <w:rPr>
          <w:rFonts w:ascii="Verdana" w:hAnsi="Verdana"/>
          <w:sz w:val="18"/>
          <w:szCs w:val="18"/>
        </w:rPr>
        <w:t>Responsabilizar-se pela mobilização da população, por meio da divulgação dos trabalhos, que ocorrerá com pelo menos uma semana de antecedência. Tal divulgação será feita pelos seguintes meios: panfletagem, anúncio de som, outdoors, faixas ou anúncio em TV/Rádio</w:t>
      </w:r>
    </w:p>
    <w:p w14:paraId="7D946768" w14:textId="77777777" w:rsidR="00C46F5F" w:rsidRPr="00B313DB" w:rsidRDefault="00C46F5F" w:rsidP="00B313DB">
      <w:pPr>
        <w:rPr>
          <w:rFonts w:ascii="Verdana" w:hAnsi="Verdana"/>
          <w:sz w:val="18"/>
          <w:szCs w:val="18"/>
        </w:rPr>
      </w:pPr>
    </w:p>
    <w:p w14:paraId="49E13708" w14:textId="6C8E4B08" w:rsidR="001A13B7" w:rsidRPr="00B313DB" w:rsidRDefault="001A13B7" w:rsidP="00B313DB">
      <w:pPr>
        <w:pStyle w:val="Nivel01"/>
        <w:spacing w:before="0" w:line="276" w:lineRule="auto"/>
        <w:rPr>
          <w:rFonts w:ascii="Verdana" w:hAnsi="Verdana"/>
          <w:color w:val="FFFFFF" w:themeColor="background1"/>
          <w:sz w:val="18"/>
          <w:szCs w:val="18"/>
        </w:rPr>
      </w:pPr>
      <w:r w:rsidRPr="00B313DB">
        <w:rPr>
          <w:rFonts w:ascii="Verdana" w:hAnsi="Verdana"/>
          <w:sz w:val="18"/>
          <w:szCs w:val="18"/>
        </w:rPr>
        <w:t xml:space="preserve">CLÁUSULA DÉCIMA - </w:t>
      </w:r>
      <w:bookmarkStart w:id="6" w:name="_Hlk211233837"/>
      <w:r w:rsidRPr="00B313DB">
        <w:rPr>
          <w:rFonts w:ascii="Verdana" w:hAnsi="Verdana"/>
          <w:sz w:val="18"/>
          <w:szCs w:val="18"/>
        </w:rPr>
        <w:t>OBRIGAÇÕES PERTINENTES À LGPD</w:t>
      </w:r>
      <w:bookmarkEnd w:id="6"/>
    </w:p>
    <w:p w14:paraId="0971CE66" w14:textId="56E20261"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10.1. As partes envolvidas, por si e por seus colaboradores, deverão observar as disposições da Lei 13.709/2018, Lei Geral de Proteção de Dados – LGPD, quando do tratamento dos dados pessoais ou dados pessoais sensíveis, em especial quanto à finalidade, boa-fé e demais princípios insculpidos no art. 6º da LGPD.</w:t>
      </w:r>
    </w:p>
    <w:p w14:paraId="6E07E20A" w14:textId="17C8FE9D"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10.2. A CONTRATANTE figura na qualidade de Controlador de dados enquanto a CONTRATADA é definida como Operadora de dados.</w:t>
      </w:r>
    </w:p>
    <w:p w14:paraId="3F77824F" w14:textId="75FDA27D"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10.3. A CONTRATANTE e a CONTRATADA serão consideradas controladoras conjuntas quando esta transferir dados pessoais e dados pessoais sensíveis de seus representantes, prepostos ou colaboradores à CONTRATANTE.</w:t>
      </w:r>
    </w:p>
    <w:p w14:paraId="66CEE118" w14:textId="3FB0B1D2"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10.4. A CONTRATADA indicará encarregado para assuntos relacionados à LGPD que poderá ser o mesmo colaborador qualificado como preposto para outros assuntos relacionados à execução do contrato.</w:t>
      </w:r>
    </w:p>
    <w:p w14:paraId="299E521A" w14:textId="760FADBB"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lastRenderedPageBreak/>
        <w:t>10.5. O fiscal nomeado pela CONTRATANTE contará com a orientação da unidade da CONTRATANTE indicada como encarregada para atuar como canal de comunicação entre a CONTRATANTE, os titulares dos dados e a Autoridade Nacional de Proteção de Dados (ANPD).</w:t>
      </w:r>
    </w:p>
    <w:p w14:paraId="39C07701" w14:textId="557F201A"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10.6. A CONTRATANTE tratará dados pessoais e dados pessoais sensíveis dos representantes, prepostos ou colaboradores da CONTRATADA, para viabilizar acesso às instalações físicas e sistemas de informação essenciais ao desenvolvimento das atividades contratadas, além de cumprir com o dever legal de fiscalização na execução do contrato.</w:t>
      </w:r>
    </w:p>
    <w:p w14:paraId="27A226C0" w14:textId="76623EEC"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10.7. Os dados pessoais dos representantes, prepostos e colaboradores da CONTRATADA, obtidos em razão desse contrato, poderão ser divulgados pela CONTRATANTE com a finalidade de cumprir mandamentos legais e jurisprudenciais relacionados à transparência.</w:t>
      </w:r>
    </w:p>
    <w:p w14:paraId="12B54EDF" w14:textId="5EA75D65"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10.8. A CONTRATADA está obrigada a guardar sigilo por si, por seus colaboradores ou prepostos, nos termos da LGPD, em relação aos dados, informações ou documentos de qualquer natureza, exibidos, manuseados ou que, por qualquer forma ou modo, venham tomar conhecimento ou ter acesso em razão deste contrato, ficando, na forma da lei, responsáveis pelas consequências de eventual tratamento indevido ou uso em desconformidade com o objeto desse contrato.</w:t>
      </w:r>
    </w:p>
    <w:p w14:paraId="509F808D" w14:textId="763A798C"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10.9. A CONTRATADA dará conhecimento formal aos seus empregados das obrigações e condições acordadas nesta cláusula contratual, inclusive no tocante à Política de Proteção de Dados Pessoais da CONTRATANTE, cujos princípios deverão ser aplicados ao tratamento dos dados pessoais e dados pessoais sensíveis.</w:t>
      </w:r>
    </w:p>
    <w:p w14:paraId="12137C43" w14:textId="4141691A"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10.10. É vedado à CONTRATADA o tratamento de dados pessoais realizados em decorrência da execução contratual para finalidade distinta daquela do objeto da contratação, sob pena de responsabilização administrativa, civil e criminal.</w:t>
      </w:r>
    </w:p>
    <w:p w14:paraId="1092E46B" w14:textId="7C2205A4"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10.11. A CONTRATADA responderá administrativa e judicialmente por eventuais danos patrimoniais, morais, individuais ou coletivos, aos titulares de dados pessoais tratados, causados em decorrência da execução contratual, por inobservância à LGPD.</w:t>
      </w:r>
    </w:p>
    <w:p w14:paraId="6E519AAF" w14:textId="6CADD6E2"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10.12. A CONTRATADA fica obrigada a comunicar à CONTRATANTE qualquer incidente de acessos não autorizados aos dados pessoais, situações acidentais ou ilícitas de destruição, perda, alteração, comunicação ou qualquer forma de tratamento inadequado ou ilícito, para que a CONTRATANTE adote, se for o caso, as providências dispostas no art. 48 da LGPD.</w:t>
      </w:r>
    </w:p>
    <w:p w14:paraId="4BA82628" w14:textId="37CB0046" w:rsidR="0096017D" w:rsidRPr="00B313DB" w:rsidRDefault="0096017D" w:rsidP="00B313DB">
      <w:pPr>
        <w:tabs>
          <w:tab w:val="left" w:pos="567"/>
          <w:tab w:val="left" w:pos="1146"/>
        </w:tabs>
        <w:spacing w:line="276" w:lineRule="auto"/>
        <w:rPr>
          <w:rFonts w:ascii="Verdana" w:hAnsi="Verdana" w:cs="Verdana"/>
          <w:sz w:val="18"/>
          <w:szCs w:val="18"/>
        </w:rPr>
      </w:pPr>
      <w:r w:rsidRPr="00B313DB">
        <w:rPr>
          <w:rFonts w:ascii="Verdana" w:hAnsi="Verdana" w:cs="Verdana"/>
          <w:sz w:val="18"/>
          <w:szCs w:val="18"/>
        </w:rPr>
        <w:t>10.13. Extinto o presente instrumento ou alcançado o objeto que encerre o tratamento de dados pessoais, estes serão eliminados, inclusive toda e qualquer cópia deles porventura existente, seja em formato físico ou digital, autorizada a conservação conforme as hipóteses previstas no art.16 da LGPD.</w:t>
      </w:r>
    </w:p>
    <w:p w14:paraId="2C55F5D4" w14:textId="77777777" w:rsidR="001A13B7" w:rsidRPr="00B313DB" w:rsidRDefault="001A13B7" w:rsidP="00B313DB">
      <w:pPr>
        <w:pStyle w:val="Nivel01"/>
        <w:keepLines/>
        <w:suppressAutoHyphens w:val="0"/>
        <w:overflowPunct/>
        <w:spacing w:before="0" w:line="276" w:lineRule="auto"/>
        <w:ind w:hanging="360"/>
        <w:rPr>
          <w:rFonts w:ascii="Verdana" w:hAnsi="Verdana"/>
          <w:color w:val="FFFFFF" w:themeColor="background1"/>
          <w:sz w:val="18"/>
          <w:szCs w:val="18"/>
        </w:rPr>
      </w:pPr>
    </w:p>
    <w:p w14:paraId="78C48F4B" w14:textId="77777777"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DÉCIMA PRIMEIRA – GARANTIA DE EXECUÇÃO</w:t>
      </w:r>
    </w:p>
    <w:p w14:paraId="789CC3D5" w14:textId="12589804" w:rsidR="00E15646" w:rsidRPr="00B313DB" w:rsidRDefault="000D47E9" w:rsidP="00B313DB">
      <w:pPr>
        <w:spacing w:line="276" w:lineRule="auto"/>
        <w:jc w:val="both"/>
        <w:rPr>
          <w:rFonts w:ascii="Verdana" w:hAnsi="Verdana"/>
          <w:sz w:val="18"/>
          <w:szCs w:val="18"/>
        </w:rPr>
      </w:pPr>
      <w:r w:rsidRPr="00B313DB">
        <w:rPr>
          <w:rFonts w:ascii="Verdana" w:hAnsi="Verdana"/>
          <w:bCs/>
          <w:sz w:val="18"/>
          <w:szCs w:val="18"/>
        </w:rPr>
        <w:t>11</w:t>
      </w:r>
      <w:r w:rsidR="00E15646" w:rsidRPr="00B313DB">
        <w:rPr>
          <w:rFonts w:ascii="Verdana" w:hAnsi="Verdana"/>
          <w:bCs/>
          <w:sz w:val="18"/>
          <w:szCs w:val="18"/>
        </w:rPr>
        <w:t>.1. Na forma do art. 92, XII da Lei Federal 14.133/21, a Administração exigir a prestação de garantia contratual da execução do contrato de 5% (cin</w:t>
      </w:r>
      <w:r w:rsidR="00AE032E" w:rsidRPr="00B313DB">
        <w:rPr>
          <w:rFonts w:ascii="Verdana" w:hAnsi="Verdana"/>
          <w:bCs/>
          <w:sz w:val="18"/>
          <w:szCs w:val="18"/>
        </w:rPr>
        <w:t>c</w:t>
      </w:r>
      <w:r w:rsidR="00E15646" w:rsidRPr="00B313DB">
        <w:rPr>
          <w:rFonts w:ascii="Verdana" w:hAnsi="Verdana"/>
          <w:bCs/>
          <w:sz w:val="18"/>
          <w:szCs w:val="18"/>
        </w:rPr>
        <w:t>o por cento) do valor do contrato.</w:t>
      </w:r>
    </w:p>
    <w:p w14:paraId="3111CC8C" w14:textId="5D8F10E1" w:rsidR="00E15646" w:rsidRPr="00B313DB" w:rsidRDefault="000D47E9" w:rsidP="00B313DB">
      <w:pPr>
        <w:pStyle w:val="LO-Normal"/>
        <w:widowControl w:val="0"/>
        <w:spacing w:after="0" w:line="276" w:lineRule="auto"/>
        <w:ind w:left="0" w:firstLine="0"/>
        <w:rPr>
          <w:rFonts w:ascii="Verdana" w:hAnsi="Verdana"/>
          <w:color w:val="auto"/>
          <w:sz w:val="18"/>
          <w:szCs w:val="18"/>
        </w:rPr>
      </w:pPr>
      <w:r w:rsidRPr="00B313DB">
        <w:rPr>
          <w:rFonts w:ascii="Verdana" w:hAnsi="Verdana"/>
          <w:bCs/>
          <w:color w:val="auto"/>
          <w:sz w:val="18"/>
          <w:szCs w:val="18"/>
        </w:rPr>
        <w:t>11</w:t>
      </w:r>
      <w:r w:rsidR="00E15646" w:rsidRPr="00B313DB">
        <w:rPr>
          <w:rFonts w:ascii="Verdana" w:hAnsi="Verdana"/>
          <w:bCs/>
          <w:color w:val="auto"/>
          <w:sz w:val="18"/>
          <w:szCs w:val="18"/>
        </w:rPr>
        <w:t xml:space="preserve">.2. Deverá exigir a prestação da garantia na modalidade seguro-garantia e prevendo a obrigação da seguradora, em caso de inadimplemento pelo contratado, de assumir a execução e concluir o objeto do contrato. </w:t>
      </w:r>
    </w:p>
    <w:p w14:paraId="1AA285BA" w14:textId="77777777" w:rsidR="007A72B3" w:rsidRPr="00B313DB" w:rsidRDefault="007A72B3" w:rsidP="00B313DB">
      <w:pPr>
        <w:pStyle w:val="Nivel01"/>
        <w:keepLines/>
        <w:suppressAutoHyphens w:val="0"/>
        <w:overflowPunct/>
        <w:spacing w:before="0" w:line="276" w:lineRule="auto"/>
        <w:rPr>
          <w:rFonts w:ascii="Verdana" w:hAnsi="Verdana"/>
          <w:sz w:val="18"/>
          <w:szCs w:val="18"/>
        </w:rPr>
      </w:pPr>
    </w:p>
    <w:p w14:paraId="7905F1B7" w14:textId="48F92F90"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DÉCIMA SEGUNDA – INFRAÇÕES E SANÇÕES ADMINISTRATIVAS</w:t>
      </w:r>
    </w:p>
    <w:p w14:paraId="6A174AA4" w14:textId="6AD7A2D5" w:rsidR="00212CD1" w:rsidRPr="00B313DB" w:rsidRDefault="00212CD1"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12.1. Comete infração administrativa a licitante que infringir as disposições previstas no art. 155 da Lei nº 14.133/2021, quais sejam:</w:t>
      </w:r>
    </w:p>
    <w:p w14:paraId="1A975E11" w14:textId="17280EEF"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12.1.1. Dar causa à inexecução parcial do contrato;</w:t>
      </w:r>
    </w:p>
    <w:p w14:paraId="3C006D4B" w14:textId="62F9838E"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12.1.2. Dar causa à inexecução parcial do contrato que cause grave dano à Administração, ao funcionamento dos serviços públicos ou ao interesse coletivo;</w:t>
      </w:r>
    </w:p>
    <w:p w14:paraId="776DBC25" w14:textId="3388D6EC"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12.1.3. Dar causa à inexecução total do contrato;</w:t>
      </w:r>
    </w:p>
    <w:p w14:paraId="47D7D8D8" w14:textId="4736BCFE"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12.1.4. Deixar de entregar a documentação exigida para o certame;</w:t>
      </w:r>
    </w:p>
    <w:p w14:paraId="3EA6A49F" w14:textId="220648BA"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12.1.5. Não manter a proposta, salvo em decorrência de fato superveniente devidamente justificado;</w:t>
      </w:r>
    </w:p>
    <w:p w14:paraId="1A062C8C" w14:textId="131BB15C"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12.1.6. Não celebrar o contrato ou não entregar a documentação exigida para a contratação, quando convocado dentro do prazo de validade de sua proposta;</w:t>
      </w:r>
    </w:p>
    <w:p w14:paraId="79E7C6F4" w14:textId="63A14E3A"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12.1.7. Ensejar o retardamento da execução ou da entrega do objeto da licitação sem motivo justificado;</w:t>
      </w:r>
    </w:p>
    <w:p w14:paraId="4BC88583" w14:textId="26A9DD18"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lastRenderedPageBreak/>
        <w:t>12.1.8. Apresentar declaração ou documentação falsa exigida para o certame ou prestar declaração falsa durante a licitação ou a execução do contrato;</w:t>
      </w:r>
    </w:p>
    <w:p w14:paraId="66B6CAA1" w14:textId="0572C6F0"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12.1.9. Fraudar a dispensa ou praticar ato fraudulento na execução do contrato;</w:t>
      </w:r>
    </w:p>
    <w:p w14:paraId="0D886CBD" w14:textId="7369B745"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12.1.10. Comportar-se de modo inidôneo ou cometer fraude de qualquer natureza;</w:t>
      </w:r>
    </w:p>
    <w:p w14:paraId="45C057DD" w14:textId="1BF67A0F"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12.1.10.1. Considera-se comportamento inidôneo, entre outros, a declaração falsa quanto às condições de participação, quanto ao enquadramento como ME/EPP ou o conluio entre os fornecedores, em qualquer momento da dispensa, mesmo após o encerramento da fase de negociação.</w:t>
      </w:r>
    </w:p>
    <w:p w14:paraId="7EF7A4E1" w14:textId="1B331D7C" w:rsidR="00212CD1" w:rsidRPr="00B313DB" w:rsidRDefault="00212CD1" w:rsidP="00B313DB">
      <w:pPr>
        <w:spacing w:line="276" w:lineRule="auto"/>
        <w:jc w:val="both"/>
        <w:rPr>
          <w:rFonts w:ascii="Verdana" w:hAnsi="Verdana" w:cs="Verdana"/>
          <w:sz w:val="18"/>
          <w:szCs w:val="18"/>
        </w:rPr>
      </w:pPr>
      <w:r w:rsidRPr="00B313DB">
        <w:rPr>
          <w:rFonts w:ascii="Verdana" w:hAnsi="Verdana" w:cs="Verdana"/>
          <w:sz w:val="18"/>
          <w:szCs w:val="18"/>
        </w:rPr>
        <w:t>12.1.11. Praticar atos ilícitos com vistas a frustrar os objetivos desta licitação;</w:t>
      </w:r>
    </w:p>
    <w:p w14:paraId="7D7D45A5" w14:textId="2AA3245A" w:rsidR="00212CD1" w:rsidRPr="00B313DB" w:rsidRDefault="00212CD1" w:rsidP="00B313DB">
      <w:pPr>
        <w:spacing w:line="276" w:lineRule="auto"/>
        <w:jc w:val="both"/>
        <w:rPr>
          <w:rFonts w:ascii="Verdana" w:hAnsi="Verdana"/>
          <w:sz w:val="18"/>
          <w:szCs w:val="18"/>
        </w:rPr>
      </w:pPr>
      <w:r w:rsidRPr="00B313DB">
        <w:rPr>
          <w:rFonts w:ascii="Verdana" w:hAnsi="Verdana" w:cs="Verdana"/>
          <w:color w:val="000000"/>
          <w:sz w:val="18"/>
          <w:szCs w:val="18"/>
          <w:lang w:eastAsia="en-US"/>
        </w:rPr>
        <w:t xml:space="preserve">12.1.12. Praticar ato lesivo previsto no </w:t>
      </w:r>
      <w:hyperlink r:id="rId8" w:anchor="art5" w:history="1">
        <w:r w:rsidRPr="00B313DB">
          <w:rPr>
            <w:rStyle w:val="LinkdaInternet"/>
            <w:rFonts w:ascii="Verdana" w:hAnsi="Verdana" w:cs="Verdana"/>
            <w:color w:val="000000"/>
            <w:sz w:val="18"/>
            <w:szCs w:val="18"/>
            <w:u w:val="none"/>
            <w:lang w:eastAsia="en-US"/>
          </w:rPr>
          <w:t>art. 5º da Lei nº 12.846, de 1º de</w:t>
        </w:r>
      </w:hyperlink>
      <w:r w:rsidRPr="00B313DB">
        <w:rPr>
          <w:rFonts w:ascii="Verdana" w:hAnsi="Verdana" w:cs="Verdana"/>
          <w:color w:val="000000"/>
          <w:sz w:val="18"/>
          <w:szCs w:val="18"/>
          <w:lang w:eastAsia="en-US"/>
        </w:rPr>
        <w:t xml:space="preserve"> </w:t>
      </w:r>
      <w:hyperlink r:id="rId9" w:anchor="art5" w:history="1">
        <w:r w:rsidRPr="00B313DB">
          <w:rPr>
            <w:rStyle w:val="LinkdaInternet"/>
            <w:rFonts w:ascii="Verdana" w:hAnsi="Verdana" w:cs="Verdana"/>
            <w:color w:val="000000"/>
            <w:sz w:val="18"/>
            <w:szCs w:val="18"/>
            <w:u w:val="none"/>
            <w:lang w:eastAsia="en-US"/>
          </w:rPr>
          <w:t>agosto de 201</w:t>
        </w:r>
        <w:r w:rsidR="002759C9" w:rsidRPr="00B313DB">
          <w:rPr>
            <w:rStyle w:val="LinkdaInternet"/>
            <w:rFonts w:ascii="Verdana" w:hAnsi="Verdana" w:cs="Verdana"/>
            <w:color w:val="000000"/>
            <w:sz w:val="18"/>
            <w:szCs w:val="18"/>
            <w:u w:val="none"/>
            <w:lang w:eastAsia="en-US"/>
          </w:rPr>
          <w:t>3</w:t>
        </w:r>
        <w:r w:rsidRPr="00B313DB">
          <w:rPr>
            <w:rStyle w:val="LinkdaInternet"/>
            <w:rFonts w:ascii="Verdana" w:hAnsi="Verdana" w:cs="Verdana"/>
            <w:color w:val="000000"/>
            <w:sz w:val="18"/>
            <w:szCs w:val="18"/>
            <w:u w:val="none"/>
            <w:lang w:eastAsia="en-US"/>
          </w:rPr>
          <w:t>.</w:t>
        </w:r>
      </w:hyperlink>
    </w:p>
    <w:p w14:paraId="49E5B929" w14:textId="77777777" w:rsidR="00212CD1" w:rsidRPr="00B313DB" w:rsidRDefault="00212CD1" w:rsidP="00B313DB">
      <w:pPr>
        <w:tabs>
          <w:tab w:val="left" w:pos="573"/>
        </w:tabs>
        <w:spacing w:line="276" w:lineRule="auto"/>
        <w:jc w:val="both"/>
        <w:rPr>
          <w:rFonts w:ascii="Verdana" w:hAnsi="Verdana" w:cs="Verdana"/>
          <w:sz w:val="18"/>
          <w:szCs w:val="18"/>
        </w:rPr>
      </w:pPr>
    </w:p>
    <w:p w14:paraId="0CFD3B3B" w14:textId="17DFB2AA"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2. O fornecedor que cometer qualquer das infrações discriminas nos subitens anteriores, em processo de aplicação de penalidade, estará sujeito, sem prejuízo da responsabilidade civil e criminal, às seguintes sanções:</w:t>
      </w:r>
    </w:p>
    <w:p w14:paraId="69D5F809" w14:textId="471A029C" w:rsidR="00212CD1" w:rsidRPr="00B313DB" w:rsidRDefault="002759C9" w:rsidP="00B313DB">
      <w:pPr>
        <w:tabs>
          <w:tab w:val="left" w:pos="709"/>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2.1. ADVERTÊNCIA pela falta do subitem </w:t>
      </w:r>
      <w:r w:rsidRPr="00B313DB">
        <w:rPr>
          <w:rFonts w:ascii="Verdana" w:hAnsi="Verdana" w:cs="Verdana"/>
          <w:sz w:val="18"/>
          <w:szCs w:val="18"/>
        </w:rPr>
        <w:t>12.</w:t>
      </w:r>
      <w:r w:rsidR="00212CD1" w:rsidRPr="00B313DB">
        <w:rPr>
          <w:rFonts w:ascii="Verdana" w:hAnsi="Verdana" w:cs="Verdana"/>
          <w:sz w:val="18"/>
          <w:szCs w:val="18"/>
        </w:rPr>
        <w:t>1.1, quando não se justificar a imposição de penalidade mais grave;</w:t>
      </w:r>
    </w:p>
    <w:p w14:paraId="5099548D" w14:textId="0864AEA0" w:rsidR="00212CD1" w:rsidRPr="00B313DB" w:rsidRDefault="002759C9" w:rsidP="00B313DB">
      <w:pPr>
        <w:tabs>
          <w:tab w:val="left" w:pos="709"/>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2.2. MULTA DE 10% (dez por cento) sobre o valor estimado dos itens prejudicados pela conduta da CONTRATADA por quaisquer das infrações dos itens </w:t>
      </w:r>
      <w:r w:rsidRPr="00B313DB">
        <w:rPr>
          <w:rFonts w:ascii="Verdana" w:hAnsi="Verdana" w:cs="Verdana"/>
          <w:sz w:val="18"/>
          <w:szCs w:val="18"/>
        </w:rPr>
        <w:t>12.</w:t>
      </w:r>
      <w:r w:rsidR="00212CD1" w:rsidRPr="00B313DB">
        <w:rPr>
          <w:rFonts w:ascii="Verdana" w:hAnsi="Verdana" w:cs="Verdana"/>
          <w:sz w:val="18"/>
          <w:szCs w:val="18"/>
        </w:rPr>
        <w:t xml:space="preserve">1.1 a </w:t>
      </w:r>
      <w:r w:rsidRPr="00B313DB">
        <w:rPr>
          <w:rFonts w:ascii="Verdana" w:hAnsi="Verdana" w:cs="Verdana"/>
          <w:sz w:val="18"/>
          <w:szCs w:val="18"/>
        </w:rPr>
        <w:t>12.</w:t>
      </w:r>
      <w:r w:rsidR="00212CD1" w:rsidRPr="00B313DB">
        <w:rPr>
          <w:rFonts w:ascii="Verdana" w:hAnsi="Verdana" w:cs="Verdana"/>
          <w:sz w:val="18"/>
          <w:szCs w:val="18"/>
        </w:rPr>
        <w:t>1.12;</w:t>
      </w:r>
    </w:p>
    <w:p w14:paraId="254D728D" w14:textId="4B9893AE" w:rsidR="00212CD1" w:rsidRPr="00B313DB" w:rsidRDefault="002759C9" w:rsidP="00B313DB">
      <w:pPr>
        <w:tabs>
          <w:tab w:val="left" w:pos="709"/>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2.3. IMPEDIMENTO DE LICITAR e contratar no âmbito da Administração Pública direta e indireta do ente federativo que tiver aplicado a sanção, pelo prazo máximo de 3 (três) anos, nos casos dos subitens </w:t>
      </w:r>
      <w:r w:rsidRPr="00B313DB">
        <w:rPr>
          <w:rFonts w:ascii="Verdana" w:hAnsi="Verdana" w:cs="Verdana"/>
          <w:sz w:val="18"/>
          <w:szCs w:val="18"/>
        </w:rPr>
        <w:t>12.</w:t>
      </w:r>
      <w:r w:rsidR="00212CD1" w:rsidRPr="00B313DB">
        <w:rPr>
          <w:rFonts w:ascii="Verdana" w:hAnsi="Verdana" w:cs="Verdana"/>
          <w:sz w:val="18"/>
          <w:szCs w:val="18"/>
        </w:rPr>
        <w:t xml:space="preserve">1.2 a </w:t>
      </w:r>
      <w:r w:rsidRPr="00B313DB">
        <w:rPr>
          <w:rFonts w:ascii="Verdana" w:hAnsi="Verdana" w:cs="Verdana"/>
          <w:sz w:val="18"/>
          <w:szCs w:val="18"/>
        </w:rPr>
        <w:t>12.</w:t>
      </w:r>
      <w:r w:rsidR="00212CD1" w:rsidRPr="00B313DB">
        <w:rPr>
          <w:rFonts w:ascii="Verdana" w:hAnsi="Verdana" w:cs="Verdana"/>
          <w:sz w:val="18"/>
          <w:szCs w:val="18"/>
        </w:rPr>
        <w:t>1.7, quando não se justificar a imposição de penalidade mais grave;</w:t>
      </w:r>
    </w:p>
    <w:p w14:paraId="27305015" w14:textId="770119AC" w:rsidR="00212CD1" w:rsidRPr="00B313DB" w:rsidRDefault="002759C9" w:rsidP="00B313DB">
      <w:pPr>
        <w:tabs>
          <w:tab w:val="left" w:pos="709"/>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2.4. DECLARAÇÃO DE INIDONEIDADE PARA LICITAR OU CONTRATAR, que impedirá o responsável de licitar ou contratar no âmbito da Administração Pública direta e indireta de todos os entes municipais, pelo prazo mínimo de 3 (três) anos e máximo de 6 (seis) anos, nos casos dos subitens </w:t>
      </w:r>
      <w:r w:rsidRPr="00B313DB">
        <w:rPr>
          <w:rFonts w:ascii="Verdana" w:hAnsi="Verdana" w:cs="Verdana"/>
          <w:sz w:val="18"/>
          <w:szCs w:val="18"/>
        </w:rPr>
        <w:t>12.</w:t>
      </w:r>
      <w:r w:rsidR="00212CD1" w:rsidRPr="00B313DB">
        <w:rPr>
          <w:rFonts w:ascii="Verdana" w:hAnsi="Verdana" w:cs="Verdana"/>
          <w:sz w:val="18"/>
          <w:szCs w:val="18"/>
        </w:rPr>
        <w:t xml:space="preserve">1.8 a </w:t>
      </w:r>
      <w:r w:rsidRPr="00B313DB">
        <w:rPr>
          <w:rFonts w:ascii="Verdana" w:hAnsi="Verdana" w:cs="Verdana"/>
          <w:sz w:val="18"/>
          <w:szCs w:val="18"/>
        </w:rPr>
        <w:t>12.</w:t>
      </w:r>
      <w:r w:rsidR="00212CD1" w:rsidRPr="00B313DB">
        <w:rPr>
          <w:rFonts w:ascii="Verdana" w:hAnsi="Verdana" w:cs="Verdana"/>
          <w:sz w:val="18"/>
          <w:szCs w:val="18"/>
        </w:rPr>
        <w:t>1.12, bem como nos demais casos que justifique imposição da penalidade mais grave.</w:t>
      </w:r>
    </w:p>
    <w:p w14:paraId="037D0CB3" w14:textId="77777777" w:rsidR="00212CD1" w:rsidRPr="00B313DB" w:rsidRDefault="00212CD1" w:rsidP="00B313DB">
      <w:pPr>
        <w:tabs>
          <w:tab w:val="left" w:pos="573"/>
        </w:tabs>
        <w:spacing w:line="276" w:lineRule="auto"/>
        <w:jc w:val="both"/>
        <w:rPr>
          <w:rFonts w:ascii="Verdana" w:hAnsi="Verdana" w:cs="Verdana"/>
          <w:sz w:val="18"/>
          <w:szCs w:val="18"/>
        </w:rPr>
      </w:pPr>
    </w:p>
    <w:p w14:paraId="6F5CE50C" w14:textId="1FE46168"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3. Na aplicação das sanções serão considerados:</w:t>
      </w:r>
    </w:p>
    <w:p w14:paraId="59CBFC23" w14:textId="313C5731" w:rsidR="00212CD1" w:rsidRPr="00B313DB" w:rsidRDefault="002759C9" w:rsidP="00B313DB">
      <w:pPr>
        <w:tabs>
          <w:tab w:val="left" w:pos="142"/>
        </w:tabs>
        <w:spacing w:line="276" w:lineRule="auto"/>
        <w:ind w:hanging="5"/>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3.1. A natureza e a gravidade da infração cometida;</w:t>
      </w:r>
    </w:p>
    <w:p w14:paraId="0194B172" w14:textId="0E486229" w:rsidR="00212CD1" w:rsidRPr="00B313DB" w:rsidRDefault="002759C9" w:rsidP="00B313DB">
      <w:pPr>
        <w:tabs>
          <w:tab w:val="left" w:pos="142"/>
        </w:tabs>
        <w:spacing w:line="276" w:lineRule="auto"/>
        <w:ind w:hanging="5"/>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3.2. As peculiaridades do caso concreto;</w:t>
      </w:r>
    </w:p>
    <w:p w14:paraId="40681704" w14:textId="00B70942" w:rsidR="00212CD1" w:rsidRPr="00B313DB" w:rsidRDefault="002759C9" w:rsidP="00B313DB">
      <w:pPr>
        <w:tabs>
          <w:tab w:val="left" w:pos="142"/>
        </w:tabs>
        <w:spacing w:line="276" w:lineRule="auto"/>
        <w:ind w:hanging="5"/>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3.3. As circunstâncias agravantes ou atenuantes;</w:t>
      </w:r>
    </w:p>
    <w:p w14:paraId="7447BB8F" w14:textId="360F54B1" w:rsidR="00212CD1" w:rsidRPr="00B313DB" w:rsidRDefault="002759C9" w:rsidP="00B313DB">
      <w:pPr>
        <w:tabs>
          <w:tab w:val="left" w:pos="142"/>
        </w:tabs>
        <w:spacing w:line="276" w:lineRule="auto"/>
        <w:ind w:hanging="5"/>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3.4. Os danos que dela provierem para a Administração Pública;</w:t>
      </w:r>
    </w:p>
    <w:p w14:paraId="7EF350B6" w14:textId="3FF6577D" w:rsidR="00212CD1" w:rsidRPr="00B313DB" w:rsidRDefault="002759C9" w:rsidP="00B313DB">
      <w:pPr>
        <w:tabs>
          <w:tab w:val="left" w:pos="142"/>
        </w:tabs>
        <w:spacing w:line="276" w:lineRule="auto"/>
        <w:ind w:hanging="5"/>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3.5. A implantação ou o aperfeiçoamento de programa de integridade, conforme normas e orientações dos órgãos de controle.</w:t>
      </w:r>
    </w:p>
    <w:p w14:paraId="576C4862" w14:textId="77777777" w:rsidR="00212CD1" w:rsidRPr="00B313DB" w:rsidRDefault="00212CD1" w:rsidP="00B313DB">
      <w:pPr>
        <w:tabs>
          <w:tab w:val="left" w:pos="573"/>
        </w:tabs>
        <w:spacing w:line="276" w:lineRule="auto"/>
        <w:jc w:val="both"/>
        <w:rPr>
          <w:rFonts w:ascii="Verdana" w:hAnsi="Verdana" w:cs="Verdana"/>
          <w:sz w:val="18"/>
          <w:szCs w:val="18"/>
        </w:rPr>
      </w:pPr>
    </w:p>
    <w:p w14:paraId="7021B196" w14:textId="2747026C"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4. Se a multa aplicada e as indenizações cabíveis forem superiores ao valor de pagamento eventualmente devido pela Administração ao contratado, além da perda desse valor, a diferença será descontada da garantia prestada ou será cobrada judicialmente.</w:t>
      </w:r>
    </w:p>
    <w:p w14:paraId="57A6CD76" w14:textId="77777777" w:rsidR="00212CD1" w:rsidRPr="00B313DB" w:rsidRDefault="00212CD1" w:rsidP="00B313DB">
      <w:pPr>
        <w:tabs>
          <w:tab w:val="left" w:pos="573"/>
        </w:tabs>
        <w:spacing w:line="276" w:lineRule="auto"/>
        <w:jc w:val="both"/>
        <w:rPr>
          <w:rFonts w:ascii="Verdana" w:hAnsi="Verdana" w:cs="Verdana"/>
          <w:sz w:val="18"/>
          <w:szCs w:val="18"/>
        </w:rPr>
      </w:pPr>
    </w:p>
    <w:p w14:paraId="35251F61" w14:textId="0121B023"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5. A aplicação das sanções previstas neste Termo não exclui, em hipótese alguma, a obrigação de reparação integral do dano causado à Administração Pública.</w:t>
      </w:r>
    </w:p>
    <w:p w14:paraId="6C319B36" w14:textId="77777777" w:rsidR="00212CD1" w:rsidRPr="00B313DB" w:rsidRDefault="00212CD1" w:rsidP="00B313DB">
      <w:pPr>
        <w:tabs>
          <w:tab w:val="left" w:pos="573"/>
        </w:tabs>
        <w:spacing w:line="276" w:lineRule="auto"/>
        <w:jc w:val="both"/>
        <w:rPr>
          <w:rFonts w:ascii="Verdana" w:hAnsi="Verdana" w:cs="Verdana"/>
          <w:sz w:val="18"/>
          <w:szCs w:val="18"/>
        </w:rPr>
      </w:pPr>
    </w:p>
    <w:p w14:paraId="461C51B1" w14:textId="0B4B796C"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6. Na aplicação da sanção prevista na alínea “b” do item </w:t>
      </w:r>
      <w:r w:rsidRPr="00B313DB">
        <w:rPr>
          <w:rFonts w:ascii="Verdana" w:hAnsi="Verdana" w:cs="Verdana"/>
          <w:sz w:val="18"/>
          <w:szCs w:val="18"/>
        </w:rPr>
        <w:t>12.</w:t>
      </w:r>
      <w:r w:rsidR="00212CD1" w:rsidRPr="00B313DB">
        <w:rPr>
          <w:rFonts w:ascii="Verdana" w:hAnsi="Verdana" w:cs="Verdana"/>
          <w:sz w:val="18"/>
          <w:szCs w:val="18"/>
        </w:rPr>
        <w:t>2 deste Termo, será facultada a defesa do interessado no prazo de 15 (quinze) dias úteis, contado da data de sua intimação.</w:t>
      </w:r>
    </w:p>
    <w:p w14:paraId="4776BC81" w14:textId="77777777" w:rsidR="00212CD1" w:rsidRPr="00B313DB" w:rsidRDefault="00212CD1" w:rsidP="00B313DB">
      <w:pPr>
        <w:tabs>
          <w:tab w:val="left" w:pos="573"/>
        </w:tabs>
        <w:spacing w:line="276" w:lineRule="auto"/>
        <w:jc w:val="both"/>
        <w:rPr>
          <w:rFonts w:ascii="Verdana" w:hAnsi="Verdana" w:cs="Verdana"/>
          <w:sz w:val="18"/>
          <w:szCs w:val="18"/>
        </w:rPr>
      </w:pPr>
    </w:p>
    <w:p w14:paraId="312A8C76" w14:textId="20E10B7C"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7. Para aplicação das sanções previstas nas alíneas “c” e “d” do item </w:t>
      </w:r>
      <w:r w:rsidRPr="00B313DB">
        <w:rPr>
          <w:rFonts w:ascii="Verdana" w:hAnsi="Verdana" w:cs="Verdana"/>
          <w:sz w:val="18"/>
          <w:szCs w:val="18"/>
        </w:rPr>
        <w:t>12.</w:t>
      </w:r>
      <w:r w:rsidR="00212CD1" w:rsidRPr="00B313DB">
        <w:rPr>
          <w:rFonts w:ascii="Verdana" w:hAnsi="Verdana" w:cs="Verdana"/>
          <w:sz w:val="18"/>
          <w:szCs w:val="18"/>
        </w:rPr>
        <w:t>2 deste Termo será instaurado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85B5E69" w14:textId="77777777" w:rsidR="00212CD1" w:rsidRPr="00B313DB" w:rsidRDefault="00212CD1" w:rsidP="00B313DB">
      <w:pPr>
        <w:tabs>
          <w:tab w:val="left" w:pos="573"/>
        </w:tabs>
        <w:spacing w:line="276" w:lineRule="auto"/>
        <w:jc w:val="both"/>
        <w:rPr>
          <w:rFonts w:ascii="Verdana" w:hAnsi="Verdana" w:cs="Verdana"/>
          <w:sz w:val="18"/>
          <w:szCs w:val="18"/>
        </w:rPr>
      </w:pPr>
    </w:p>
    <w:p w14:paraId="7441D049" w14:textId="475A5631"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 xml:space="preserve">8. Quando o quadro funcional não dispuser de servidores estatutários, a comissão a que se refere o item anterior será composta de 2 (dois) ou mais empregados públicos pertencentes aos seus quadros permanentes, preferencialmente com, no mínimo, 3 (três) anos de tempo de serviço no órgão ou entidade. </w:t>
      </w:r>
    </w:p>
    <w:p w14:paraId="1BE0812D" w14:textId="77777777" w:rsidR="00212CD1" w:rsidRPr="00B313DB" w:rsidRDefault="00212CD1" w:rsidP="00B313DB">
      <w:pPr>
        <w:tabs>
          <w:tab w:val="left" w:pos="573"/>
        </w:tabs>
        <w:spacing w:line="276" w:lineRule="auto"/>
        <w:jc w:val="both"/>
        <w:rPr>
          <w:rFonts w:ascii="Verdana" w:hAnsi="Verdana" w:cs="Verdana"/>
          <w:sz w:val="18"/>
          <w:szCs w:val="18"/>
        </w:rPr>
      </w:pPr>
    </w:p>
    <w:p w14:paraId="0EC84A2E" w14:textId="54A51BCC"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9. A penalidade de multa pode ser aplicada cumulativamente com as demais sanções.</w:t>
      </w:r>
    </w:p>
    <w:p w14:paraId="34D28E58" w14:textId="77777777" w:rsidR="00212CD1" w:rsidRPr="00B313DB" w:rsidRDefault="00212CD1" w:rsidP="00B313DB">
      <w:pPr>
        <w:tabs>
          <w:tab w:val="left" w:pos="573"/>
        </w:tabs>
        <w:spacing w:line="276" w:lineRule="auto"/>
        <w:jc w:val="both"/>
        <w:rPr>
          <w:rFonts w:ascii="Verdana" w:hAnsi="Verdana" w:cs="Verdana"/>
          <w:sz w:val="18"/>
          <w:szCs w:val="18"/>
        </w:rPr>
      </w:pPr>
    </w:p>
    <w:p w14:paraId="0CAB9253" w14:textId="6D7B3627" w:rsidR="00212CD1" w:rsidRPr="00B313DB" w:rsidRDefault="002759C9" w:rsidP="00B313DB">
      <w:pPr>
        <w:tabs>
          <w:tab w:val="left" w:pos="573"/>
        </w:tabs>
        <w:spacing w:line="276" w:lineRule="auto"/>
        <w:jc w:val="both"/>
        <w:rPr>
          <w:rFonts w:ascii="Verdana" w:hAnsi="Verdana" w:cs="Verdana"/>
          <w:sz w:val="18"/>
          <w:szCs w:val="18"/>
        </w:rPr>
      </w:pPr>
      <w:r w:rsidRPr="00B313DB">
        <w:rPr>
          <w:rFonts w:ascii="Verdana" w:hAnsi="Verdana" w:cs="Verdana"/>
          <w:sz w:val="18"/>
          <w:szCs w:val="18"/>
        </w:rPr>
        <w:t>12.</w:t>
      </w:r>
      <w:r w:rsidR="00212CD1" w:rsidRPr="00B313DB">
        <w:rPr>
          <w:rFonts w:ascii="Verdana" w:hAnsi="Verdana" w:cs="Verdana"/>
          <w:sz w:val="18"/>
          <w:szCs w:val="18"/>
        </w:rPr>
        <w:t>10. A aplicação de qualquer das penalidades previstas realizar-se-á em processo administrativo que assegurará o contraditório e a ampla defesa ao fornecedor/adjudicatário, observando-se os demais procedimentos previstos na Lei nº 14.133/2021.</w:t>
      </w:r>
    </w:p>
    <w:p w14:paraId="12D41F66" w14:textId="77777777"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p>
    <w:p w14:paraId="6EC54B24" w14:textId="77777777"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DÉCIMA TERCEIRA – DA EXTINÇÃO CONTRATUAL</w:t>
      </w:r>
    </w:p>
    <w:p w14:paraId="21E0A209" w14:textId="77777777" w:rsidR="001A13B7" w:rsidRPr="00B313DB" w:rsidRDefault="001A13B7" w:rsidP="00B313DB">
      <w:pPr>
        <w:pStyle w:val="Nvel2-Red"/>
        <w:spacing w:before="0" w:after="0"/>
        <w:rPr>
          <w:rFonts w:ascii="Verdana" w:hAnsi="Verdana"/>
          <w:i w:val="0"/>
          <w:iCs w:val="0"/>
          <w:color w:val="auto"/>
          <w:sz w:val="18"/>
          <w:szCs w:val="18"/>
        </w:rPr>
      </w:pPr>
      <w:r w:rsidRPr="00B313DB">
        <w:rPr>
          <w:rFonts w:ascii="Verdana" w:hAnsi="Verdana"/>
          <w:i w:val="0"/>
          <w:iCs w:val="0"/>
          <w:color w:val="auto"/>
          <w:sz w:val="18"/>
          <w:szCs w:val="18"/>
        </w:rPr>
        <w:t>13.1. O contrato será extinto quando cumpridas as obrigações de ambas as partes, ainda que isso ocorra antes do prazo estipulado para tanto.</w:t>
      </w:r>
    </w:p>
    <w:p w14:paraId="41B4F3C8" w14:textId="77777777" w:rsidR="001A13B7" w:rsidRPr="00B313DB" w:rsidRDefault="001A13B7" w:rsidP="00B313DB">
      <w:pPr>
        <w:pStyle w:val="Nvel2-Red"/>
        <w:spacing w:before="0" w:after="0"/>
        <w:rPr>
          <w:rFonts w:ascii="Verdana" w:hAnsi="Verdana"/>
          <w:i w:val="0"/>
          <w:iCs w:val="0"/>
          <w:color w:val="auto"/>
          <w:sz w:val="18"/>
          <w:szCs w:val="18"/>
        </w:rPr>
      </w:pPr>
      <w:r w:rsidRPr="00B313DB">
        <w:rPr>
          <w:rFonts w:ascii="Verdana" w:hAnsi="Verdana"/>
          <w:i w:val="0"/>
          <w:iCs w:val="0"/>
          <w:color w:val="auto"/>
          <w:sz w:val="18"/>
          <w:szCs w:val="18"/>
        </w:rPr>
        <w:t>13.2. Se as obrigações não forem cumpridas no prazo estipulado, a vigência ficará prorrogada até a conclusão do objeto, caso em que deverá a Administração providenciar a readequação do cronograma fixado para o contrato.</w:t>
      </w:r>
    </w:p>
    <w:p w14:paraId="55F9288E" w14:textId="77777777" w:rsidR="001A13B7" w:rsidRPr="00B313DB" w:rsidRDefault="001A13B7" w:rsidP="00B313DB">
      <w:pPr>
        <w:pStyle w:val="Nvel2-Red"/>
        <w:spacing w:before="0" w:after="0"/>
        <w:rPr>
          <w:rFonts w:ascii="Verdana" w:hAnsi="Verdana"/>
          <w:i w:val="0"/>
          <w:iCs w:val="0"/>
          <w:color w:val="auto"/>
          <w:sz w:val="18"/>
          <w:szCs w:val="18"/>
        </w:rPr>
      </w:pPr>
      <w:r w:rsidRPr="00B313DB">
        <w:rPr>
          <w:rFonts w:ascii="Verdana" w:hAnsi="Verdana"/>
          <w:i w:val="0"/>
          <w:iCs w:val="0"/>
          <w:color w:val="auto"/>
          <w:sz w:val="18"/>
          <w:szCs w:val="18"/>
        </w:rPr>
        <w:t>13.3. Quando a não conclusão do contrato referida no item anterior decorrer de culpa do CONTRATADO:</w:t>
      </w:r>
    </w:p>
    <w:p w14:paraId="5295B4D0" w14:textId="77777777" w:rsidR="001A13B7" w:rsidRPr="00B313DB" w:rsidRDefault="001A13B7" w:rsidP="00B313DB">
      <w:pPr>
        <w:pStyle w:val="Nvel3-R"/>
        <w:spacing w:before="0" w:after="0"/>
        <w:ind w:left="0"/>
        <w:rPr>
          <w:rFonts w:ascii="Verdana" w:hAnsi="Verdana"/>
          <w:i w:val="0"/>
          <w:iCs w:val="0"/>
          <w:color w:val="auto"/>
          <w:sz w:val="18"/>
          <w:szCs w:val="18"/>
        </w:rPr>
      </w:pPr>
      <w:r w:rsidRPr="00B313DB">
        <w:rPr>
          <w:rFonts w:ascii="Verdana" w:hAnsi="Verdana"/>
          <w:i w:val="0"/>
          <w:iCs w:val="0"/>
          <w:color w:val="auto"/>
          <w:sz w:val="18"/>
          <w:szCs w:val="18"/>
        </w:rPr>
        <w:t>13.3.1. ficará ele constituído em mora, sendo-lhe aplicáveis as respectivas sanções administrativas; e</w:t>
      </w:r>
    </w:p>
    <w:p w14:paraId="5446789C" w14:textId="77777777" w:rsidR="001A13B7" w:rsidRPr="00B313DB" w:rsidRDefault="001A13B7" w:rsidP="00B313DB">
      <w:pPr>
        <w:pStyle w:val="Nvel3-R"/>
        <w:spacing w:before="0" w:after="0"/>
        <w:ind w:left="0"/>
        <w:rPr>
          <w:rFonts w:ascii="Verdana" w:hAnsi="Verdana"/>
          <w:i w:val="0"/>
          <w:iCs w:val="0"/>
          <w:color w:val="auto"/>
          <w:sz w:val="18"/>
          <w:szCs w:val="18"/>
        </w:rPr>
      </w:pPr>
      <w:r w:rsidRPr="00B313DB">
        <w:rPr>
          <w:rFonts w:ascii="Verdana" w:hAnsi="Verdana"/>
          <w:i w:val="0"/>
          <w:iCs w:val="0"/>
          <w:color w:val="auto"/>
          <w:sz w:val="18"/>
          <w:szCs w:val="18"/>
        </w:rPr>
        <w:t>13.3.2. poderá a Administração optar pela extinção do contrato e, nesse caso, adotará as medidas admitidas em lei para a continuidade da execução contratual</w:t>
      </w:r>
    </w:p>
    <w:p w14:paraId="2E8DEBD7" w14:textId="77777777" w:rsidR="001A13B7" w:rsidRPr="00B313DB" w:rsidRDefault="001A13B7" w:rsidP="00B313DB">
      <w:pPr>
        <w:pStyle w:val="Nivel2"/>
        <w:spacing w:before="0" w:after="0"/>
        <w:rPr>
          <w:rFonts w:ascii="Verdana" w:hAnsi="Verdana"/>
          <w:sz w:val="18"/>
          <w:szCs w:val="18"/>
        </w:rPr>
      </w:pPr>
    </w:p>
    <w:p w14:paraId="159D518D"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 xml:space="preserve">13.3. O contrato poderá ser extinto antes de cumpridas as obrigações nele estipuladas, ou antes do prazo nele fixado, por algum dos motivos previstos no artigo 137 da Lei nº 14.133, de 2021, bem como amigavelmente, </w:t>
      </w:r>
      <w:r w:rsidRPr="00B313DB">
        <w:rPr>
          <w:rFonts w:ascii="Verdana" w:hAnsi="Verdana"/>
          <w:color w:val="000000" w:themeColor="text1"/>
          <w:sz w:val="18"/>
          <w:szCs w:val="18"/>
        </w:rPr>
        <w:t>assegurados o contraditório e a ampla defesa</w:t>
      </w:r>
      <w:r w:rsidRPr="00B313DB">
        <w:rPr>
          <w:rFonts w:ascii="Verdana" w:hAnsi="Verdana"/>
          <w:sz w:val="18"/>
          <w:szCs w:val="18"/>
        </w:rPr>
        <w:t>.</w:t>
      </w:r>
    </w:p>
    <w:p w14:paraId="4F4E5BC6"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13.4. Nesta hipótese, aplicam-se também os artigos 138 e 139 da mesma Lei.</w:t>
      </w:r>
    </w:p>
    <w:p w14:paraId="0C2394B3"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13.5. A alteração social ou a modificação da finalidade ou da estrutura da empresa não ensejará a extinção se não restringir sua capacidade de concluir o contrato.</w:t>
      </w:r>
    </w:p>
    <w:p w14:paraId="4C0C3B5E" w14:textId="77777777" w:rsidR="001A13B7" w:rsidRPr="00B313DB" w:rsidRDefault="001A13B7" w:rsidP="00B313DB">
      <w:pPr>
        <w:pStyle w:val="Nivel2"/>
        <w:spacing w:before="0" w:after="0"/>
        <w:rPr>
          <w:rFonts w:ascii="Verdana" w:hAnsi="Verdana"/>
          <w:sz w:val="18"/>
          <w:szCs w:val="18"/>
        </w:rPr>
      </w:pPr>
      <w:r w:rsidRPr="00B313DB">
        <w:rPr>
          <w:rFonts w:ascii="Verdana" w:hAnsi="Verdana"/>
          <w:color w:val="000000" w:themeColor="text1"/>
          <w:sz w:val="18"/>
          <w:szCs w:val="18"/>
        </w:rPr>
        <w:t xml:space="preserve">13.6. Se a </w:t>
      </w:r>
      <w:r w:rsidRPr="00B313DB">
        <w:rPr>
          <w:rFonts w:ascii="Verdana" w:hAnsi="Verdana"/>
          <w:sz w:val="18"/>
          <w:szCs w:val="18"/>
        </w:rPr>
        <w:t>operação</w:t>
      </w:r>
      <w:r w:rsidRPr="00B313DB">
        <w:rPr>
          <w:rFonts w:ascii="Verdana" w:hAnsi="Verdana"/>
          <w:color w:val="000000" w:themeColor="text1"/>
          <w:sz w:val="18"/>
          <w:szCs w:val="18"/>
        </w:rPr>
        <w:t xml:space="preserve"> </w:t>
      </w:r>
      <w:r w:rsidRPr="00B313DB">
        <w:rPr>
          <w:rFonts w:ascii="Verdana" w:hAnsi="Verdana"/>
          <w:sz w:val="18"/>
          <w:szCs w:val="18"/>
        </w:rPr>
        <w:t>implicar mudança da pessoa jurídica contratada, deverá ser formalizado termo aditivo para alteração subjetiva.</w:t>
      </w:r>
    </w:p>
    <w:p w14:paraId="0C4E62AA"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13.7. O termo de extinção, sempre que possível, será precedido:</w:t>
      </w:r>
    </w:p>
    <w:p w14:paraId="362BBB3F" w14:textId="77777777"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13.7.1. Do balanço dos eventos contratuais já cumpridos ou parcialmente cumpridos;</w:t>
      </w:r>
    </w:p>
    <w:p w14:paraId="46BB2F29" w14:textId="77777777"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13.7.2. Da relação dos pagamentos já efetuados e ainda devidos;</w:t>
      </w:r>
    </w:p>
    <w:p w14:paraId="160D187B" w14:textId="77777777"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13.7.3. Das indenizações e multas.</w:t>
      </w:r>
    </w:p>
    <w:p w14:paraId="0F70DF55" w14:textId="77777777" w:rsidR="001A13B7" w:rsidRPr="00B313DB" w:rsidRDefault="001A13B7" w:rsidP="00B313DB">
      <w:pPr>
        <w:pStyle w:val="Nivel2"/>
        <w:spacing w:before="0" w:after="0"/>
        <w:rPr>
          <w:rFonts w:ascii="Verdana" w:hAnsi="Verdana"/>
          <w:sz w:val="18"/>
          <w:szCs w:val="18"/>
        </w:rPr>
      </w:pPr>
    </w:p>
    <w:p w14:paraId="78347FA4"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13.8. A extinção do contrato não configura óbice para o reconhecimento do desequilíbrio econômico-financeiro, hipótese em que será concedida indenização por meio de termo indenizatório</w:t>
      </w:r>
      <w:r w:rsidRPr="00B313DB">
        <w:rPr>
          <w:rStyle w:val="Hyperlink"/>
          <w:rFonts w:ascii="Verdana" w:hAnsi="Verdana"/>
          <w:sz w:val="18"/>
          <w:szCs w:val="18"/>
        </w:rPr>
        <w:t>.</w:t>
      </w:r>
    </w:p>
    <w:p w14:paraId="1111A686" w14:textId="77777777" w:rsidR="001A13B7" w:rsidRPr="00B313DB" w:rsidRDefault="001A13B7" w:rsidP="00B313DB">
      <w:pPr>
        <w:pStyle w:val="Nivel2"/>
        <w:spacing w:before="0" w:after="0"/>
        <w:rPr>
          <w:rFonts w:ascii="Verdana" w:hAnsi="Verdana"/>
          <w:sz w:val="18"/>
          <w:szCs w:val="18"/>
        </w:rPr>
      </w:pPr>
    </w:p>
    <w:p w14:paraId="6D2E248A"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13.9. O CONTRATANTE poderá ainda:</w:t>
      </w:r>
    </w:p>
    <w:p w14:paraId="1E3CB560" w14:textId="77777777"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13.9.1. nos casos de obrigação de pagamento de multa pelo CONTRATADO, reter a garantia prestada a ser executada, conforme legislação que rege a matéria; e</w:t>
      </w:r>
    </w:p>
    <w:p w14:paraId="1A06E571" w14:textId="77777777" w:rsidR="001A13B7" w:rsidRPr="00B313DB" w:rsidRDefault="001A13B7" w:rsidP="00B313DB">
      <w:pPr>
        <w:pStyle w:val="Nivel3"/>
        <w:spacing w:before="0" w:after="0"/>
        <w:ind w:left="0"/>
        <w:rPr>
          <w:rFonts w:ascii="Verdana" w:hAnsi="Verdana"/>
          <w:sz w:val="18"/>
          <w:szCs w:val="18"/>
        </w:rPr>
      </w:pPr>
      <w:r w:rsidRPr="00B313DB">
        <w:rPr>
          <w:rFonts w:ascii="Verdana" w:hAnsi="Verdana"/>
          <w:sz w:val="18"/>
          <w:szCs w:val="18"/>
        </w:rPr>
        <w:t>13.9.2. nos casos em que houver necessidade de ressarcimento de prejuízos causados à Administração, nos termos do inciso IV do art. 139 da Lei n.º 14.133, de 2021, reter os eventuais créditos existentes em favor do CONTRATADO decorrentes do contrato.</w:t>
      </w:r>
    </w:p>
    <w:p w14:paraId="159CD10F" w14:textId="77777777" w:rsidR="001A13B7" w:rsidRPr="00B313DB" w:rsidRDefault="001A13B7" w:rsidP="00B313DB">
      <w:pPr>
        <w:pStyle w:val="Nivel2"/>
        <w:spacing w:before="0" w:after="0"/>
        <w:rPr>
          <w:rFonts w:ascii="Verdana" w:hAnsi="Verdana"/>
          <w:sz w:val="18"/>
          <w:szCs w:val="18"/>
        </w:rPr>
      </w:pPr>
    </w:p>
    <w:p w14:paraId="3C0CD7FC"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13.10.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53C6A67A" w14:textId="77777777" w:rsidR="001A13B7" w:rsidRPr="00B313DB" w:rsidRDefault="001A13B7" w:rsidP="00B313DB">
      <w:pPr>
        <w:pStyle w:val="Nivel2"/>
        <w:spacing w:before="0" w:after="0"/>
        <w:rPr>
          <w:rFonts w:ascii="Verdana" w:hAnsi="Verdana"/>
          <w:sz w:val="18"/>
          <w:szCs w:val="18"/>
        </w:rPr>
      </w:pPr>
    </w:p>
    <w:p w14:paraId="06ED7E8D" w14:textId="77777777"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DÉCIMA QUARTA – ALTERAÇÕES</w:t>
      </w:r>
    </w:p>
    <w:p w14:paraId="601C8DBC"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 xml:space="preserve">14.1. Eventuais alterações contratuais reger-se-ão pela disciplina dos </w:t>
      </w:r>
      <w:proofErr w:type="spellStart"/>
      <w:r w:rsidRPr="00B313DB">
        <w:rPr>
          <w:rFonts w:ascii="Verdana" w:hAnsi="Verdana"/>
          <w:sz w:val="18"/>
          <w:szCs w:val="18"/>
        </w:rPr>
        <w:t>arts</w:t>
      </w:r>
      <w:proofErr w:type="spellEnd"/>
      <w:r w:rsidRPr="00B313DB">
        <w:rPr>
          <w:rFonts w:ascii="Verdana" w:hAnsi="Verdana"/>
          <w:sz w:val="18"/>
          <w:szCs w:val="18"/>
        </w:rPr>
        <w:t>. 124 e seguintes da Lei nº 14.133, de 2021.</w:t>
      </w:r>
    </w:p>
    <w:p w14:paraId="42764D13"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 xml:space="preserve">14.2. O CONTRATADO é obrigado a aceitar, nas mesmas condições contratuais, os acréscimos ou supressões que se fizerem necessários, até o limite de 25% (vinte e cinco por cento) do valor inicial atualizado do </w:t>
      </w:r>
      <w:r w:rsidRPr="00B313DB">
        <w:rPr>
          <w:rFonts w:ascii="Verdana" w:hAnsi="Verdana"/>
          <w:sz w:val="18"/>
          <w:szCs w:val="18"/>
        </w:rPr>
        <w:lastRenderedPageBreak/>
        <w:t>contrato, e, no caso de reforma de edifício ou de equipamento, o limite para os acréscimos será de 50% (cinquenta por cento).</w:t>
      </w:r>
    </w:p>
    <w:p w14:paraId="4F779B55"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 xml:space="preserve">14.3. As supressões resultantes de acordo celebrado entre as partes contratantes poderão exceder o limite de </w:t>
      </w:r>
      <w:r w:rsidRPr="00B313DB">
        <w:rPr>
          <w:rFonts w:ascii="Verdana" w:hAnsi="Verdana"/>
          <w:color w:val="auto"/>
          <w:sz w:val="18"/>
          <w:szCs w:val="18"/>
        </w:rPr>
        <w:t xml:space="preserve">25% (vinte e cinco por cento) </w:t>
      </w:r>
      <w:r w:rsidRPr="00B313DB">
        <w:rPr>
          <w:rFonts w:ascii="Verdana" w:hAnsi="Verdana"/>
          <w:sz w:val="18"/>
          <w:szCs w:val="18"/>
        </w:rPr>
        <w:t>do valor inicial atualizado do contrato.</w:t>
      </w:r>
    </w:p>
    <w:p w14:paraId="3A8EE605"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14.4.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71B1500" w14:textId="77777777" w:rsidR="001A13B7" w:rsidRPr="00B313DB" w:rsidRDefault="001A13B7" w:rsidP="00B313DB">
      <w:pPr>
        <w:pStyle w:val="Nivel2"/>
        <w:spacing w:before="0" w:after="0"/>
        <w:rPr>
          <w:rFonts w:ascii="Verdana" w:hAnsi="Verdana"/>
          <w:sz w:val="18"/>
          <w:szCs w:val="18"/>
        </w:rPr>
      </w:pPr>
      <w:r w:rsidRPr="00B313DB">
        <w:rPr>
          <w:rFonts w:ascii="Verdana" w:hAnsi="Verdana"/>
          <w:sz w:val="18"/>
          <w:szCs w:val="18"/>
        </w:rPr>
        <w:t>14.5. Registros que não caracterizam alteração do contrato podem ser realizados por simples apostila, dispensada a celebração de termo aditivo, na forma do art. 136 da Lei nº 14.133, de 2021.</w:t>
      </w:r>
    </w:p>
    <w:p w14:paraId="28893F1A" w14:textId="77777777" w:rsidR="007A72B3" w:rsidRPr="00B313DB" w:rsidRDefault="007A72B3" w:rsidP="00B313DB">
      <w:pPr>
        <w:pStyle w:val="Nivel01"/>
        <w:keepLines/>
        <w:suppressAutoHyphens w:val="0"/>
        <w:overflowPunct/>
        <w:spacing w:before="0" w:line="276" w:lineRule="auto"/>
        <w:rPr>
          <w:rFonts w:ascii="Verdana" w:hAnsi="Verdana"/>
          <w:sz w:val="18"/>
          <w:szCs w:val="18"/>
        </w:rPr>
      </w:pPr>
    </w:p>
    <w:p w14:paraId="050169E9" w14:textId="238B0D48" w:rsidR="001A13B7" w:rsidRPr="00B313DB" w:rsidRDefault="001A13B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CLÁUSULA DÉCIMA QUINTA – DOTAÇÃO ORÇAMENTÁRIA</w:t>
      </w:r>
    </w:p>
    <w:p w14:paraId="2248B902" w14:textId="58A2000B" w:rsidR="001A13B7" w:rsidRPr="00B313DB" w:rsidRDefault="001A13B7" w:rsidP="00B313DB">
      <w:pPr>
        <w:pStyle w:val="Nivel2"/>
        <w:spacing w:before="0" w:after="0"/>
        <w:rPr>
          <w:rFonts w:ascii="Verdana" w:eastAsia="MS Mincho" w:hAnsi="Verdana"/>
          <w:sz w:val="18"/>
          <w:szCs w:val="18"/>
        </w:rPr>
      </w:pPr>
      <w:r w:rsidRPr="00B313DB">
        <w:rPr>
          <w:rFonts w:ascii="Verdana" w:hAnsi="Verdana"/>
          <w:sz w:val="18"/>
          <w:szCs w:val="18"/>
        </w:rPr>
        <w:t xml:space="preserve">15.1. As despesas decorrentes da presente contratação correrão à conta de recursos específicos consignados no Orçamento da Secretaria Municipal de </w:t>
      </w:r>
      <w:r w:rsidR="00FD597E" w:rsidRPr="00B313DB">
        <w:rPr>
          <w:rFonts w:ascii="Verdana" w:hAnsi="Verdana"/>
          <w:sz w:val="18"/>
          <w:szCs w:val="18"/>
        </w:rPr>
        <w:t xml:space="preserve">Administração </w:t>
      </w:r>
      <w:r w:rsidRPr="00B313DB">
        <w:rPr>
          <w:rFonts w:ascii="Verdana" w:hAnsi="Verdana"/>
          <w:sz w:val="18"/>
          <w:szCs w:val="18"/>
        </w:rPr>
        <w:t>da Prefeitura Municipal de Marechal Floriano deste exercício, na dotação abaixo discriminada:</w:t>
      </w:r>
    </w:p>
    <w:p w14:paraId="5A281FCC" w14:textId="1D9208C0" w:rsidR="001A13B7" w:rsidRPr="00B313DB" w:rsidRDefault="001A13B7" w:rsidP="00B313DB">
      <w:pPr>
        <w:pStyle w:val="Nivel2"/>
        <w:numPr>
          <w:ilvl w:val="0"/>
          <w:numId w:val="18"/>
        </w:numPr>
        <w:suppressAutoHyphens w:val="0"/>
        <w:overflowPunct/>
        <w:spacing w:before="0" w:after="0"/>
        <w:ind w:left="0" w:firstLine="0"/>
        <w:rPr>
          <w:rFonts w:ascii="Verdana" w:eastAsia="MS Mincho" w:hAnsi="Verdana"/>
          <w:sz w:val="18"/>
          <w:szCs w:val="18"/>
        </w:rPr>
      </w:pPr>
      <w:r w:rsidRPr="00B313DB">
        <w:rPr>
          <w:rFonts w:ascii="Verdana" w:hAnsi="Verdana"/>
          <w:sz w:val="18"/>
          <w:szCs w:val="18"/>
        </w:rPr>
        <w:t>0</w:t>
      </w:r>
      <w:r w:rsidR="00D35EB4" w:rsidRPr="00B313DB">
        <w:rPr>
          <w:rFonts w:ascii="Verdana" w:hAnsi="Verdana"/>
          <w:sz w:val="18"/>
          <w:szCs w:val="18"/>
        </w:rPr>
        <w:t>4</w:t>
      </w:r>
      <w:r w:rsidRPr="00B313DB">
        <w:rPr>
          <w:rFonts w:ascii="Verdana" w:hAnsi="Verdana"/>
          <w:sz w:val="18"/>
          <w:szCs w:val="18"/>
        </w:rPr>
        <w:t>0001.</w:t>
      </w:r>
      <w:r w:rsidR="00D35EB4" w:rsidRPr="00B313DB">
        <w:rPr>
          <w:rFonts w:ascii="Verdana" w:hAnsi="Verdana"/>
          <w:sz w:val="18"/>
          <w:szCs w:val="18"/>
        </w:rPr>
        <w:t>0412500112.182.</w:t>
      </w:r>
      <w:r w:rsidR="00FD597E" w:rsidRPr="00B313DB">
        <w:rPr>
          <w:rFonts w:ascii="Verdana" w:hAnsi="Verdana"/>
          <w:sz w:val="18"/>
          <w:szCs w:val="18"/>
        </w:rPr>
        <w:t>33903900000.</w:t>
      </w:r>
      <w:r w:rsidR="00D35EB4" w:rsidRPr="00B313DB">
        <w:rPr>
          <w:rFonts w:ascii="Verdana" w:hAnsi="Verdana"/>
          <w:sz w:val="18"/>
          <w:szCs w:val="18"/>
        </w:rPr>
        <w:t>170000000041</w:t>
      </w:r>
      <w:r w:rsidR="006621F2">
        <w:rPr>
          <w:rFonts w:ascii="Verdana" w:hAnsi="Verdana"/>
          <w:sz w:val="18"/>
          <w:szCs w:val="18"/>
        </w:rPr>
        <w:t xml:space="preserve"> – FICHA 880</w:t>
      </w:r>
    </w:p>
    <w:p w14:paraId="6FD3911D" w14:textId="22CEE72C" w:rsidR="003410C3" w:rsidRPr="00B313DB" w:rsidRDefault="003410C3" w:rsidP="00B313DB">
      <w:pPr>
        <w:pStyle w:val="Nivel2"/>
        <w:numPr>
          <w:ilvl w:val="0"/>
          <w:numId w:val="18"/>
        </w:numPr>
        <w:suppressAutoHyphens w:val="0"/>
        <w:overflowPunct/>
        <w:spacing w:before="0" w:after="0"/>
        <w:ind w:left="0" w:firstLine="0"/>
        <w:rPr>
          <w:rFonts w:ascii="Verdana" w:eastAsia="MS Mincho" w:hAnsi="Verdana"/>
          <w:sz w:val="18"/>
          <w:szCs w:val="18"/>
        </w:rPr>
      </w:pPr>
      <w:r w:rsidRPr="00B313DB">
        <w:rPr>
          <w:rFonts w:ascii="Verdana" w:hAnsi="Verdana"/>
          <w:sz w:val="18"/>
          <w:szCs w:val="18"/>
        </w:rPr>
        <w:t>040001.0412500112.182.33903900000.170000000042</w:t>
      </w:r>
      <w:r w:rsidR="006621F2">
        <w:rPr>
          <w:rFonts w:ascii="Verdana" w:hAnsi="Verdana"/>
          <w:sz w:val="18"/>
          <w:szCs w:val="18"/>
        </w:rPr>
        <w:t xml:space="preserve"> – FICHA 880</w:t>
      </w:r>
    </w:p>
    <w:p w14:paraId="3E73FBBA" w14:textId="76874CA3" w:rsidR="003410C3" w:rsidRPr="00B313DB" w:rsidRDefault="003410C3" w:rsidP="00B313DB">
      <w:pPr>
        <w:pStyle w:val="Nivel2"/>
        <w:numPr>
          <w:ilvl w:val="0"/>
          <w:numId w:val="18"/>
        </w:numPr>
        <w:suppressAutoHyphens w:val="0"/>
        <w:overflowPunct/>
        <w:spacing w:before="0" w:after="0"/>
        <w:ind w:left="0" w:firstLine="0"/>
        <w:rPr>
          <w:rFonts w:ascii="Verdana" w:eastAsia="MS Mincho" w:hAnsi="Verdana"/>
          <w:sz w:val="18"/>
          <w:szCs w:val="18"/>
        </w:rPr>
      </w:pPr>
      <w:r w:rsidRPr="00B313DB">
        <w:rPr>
          <w:rFonts w:ascii="Verdana" w:hAnsi="Verdana"/>
          <w:sz w:val="18"/>
          <w:szCs w:val="18"/>
        </w:rPr>
        <w:t>040001.0412500112.182.33903900000.170000000043</w:t>
      </w:r>
      <w:r w:rsidR="006621F2">
        <w:rPr>
          <w:rFonts w:ascii="Verdana" w:hAnsi="Verdana"/>
          <w:sz w:val="18"/>
          <w:szCs w:val="18"/>
        </w:rPr>
        <w:t xml:space="preserve"> – FICHA 880</w:t>
      </w:r>
    </w:p>
    <w:p w14:paraId="37A2EA73" w14:textId="3F93F842" w:rsidR="00D35EB4" w:rsidRPr="00B313DB" w:rsidRDefault="003410C3" w:rsidP="00B313DB">
      <w:pPr>
        <w:pStyle w:val="Nivel2"/>
        <w:numPr>
          <w:ilvl w:val="0"/>
          <w:numId w:val="18"/>
        </w:numPr>
        <w:suppressAutoHyphens w:val="0"/>
        <w:overflowPunct/>
        <w:spacing w:before="0" w:after="0"/>
        <w:ind w:left="0" w:firstLine="0"/>
        <w:rPr>
          <w:rFonts w:ascii="Verdana" w:hAnsi="Verdana"/>
          <w:sz w:val="18"/>
          <w:szCs w:val="18"/>
        </w:rPr>
      </w:pPr>
      <w:r w:rsidRPr="00B313DB">
        <w:rPr>
          <w:rFonts w:ascii="Verdana" w:hAnsi="Verdana"/>
          <w:sz w:val="18"/>
          <w:szCs w:val="18"/>
        </w:rPr>
        <w:t>040001.0412500112.182.33903900000.170000000044</w:t>
      </w:r>
      <w:r w:rsidR="006621F2">
        <w:rPr>
          <w:rFonts w:ascii="Verdana" w:hAnsi="Verdana"/>
          <w:sz w:val="18"/>
          <w:szCs w:val="18"/>
        </w:rPr>
        <w:t xml:space="preserve"> – FICHA 880</w:t>
      </w:r>
    </w:p>
    <w:p w14:paraId="01F36609" w14:textId="77777777" w:rsidR="003410C3" w:rsidRPr="00B313DB" w:rsidRDefault="003410C3" w:rsidP="00B313DB">
      <w:pPr>
        <w:pStyle w:val="Nivel01"/>
        <w:keepLines/>
        <w:suppressAutoHyphens w:val="0"/>
        <w:overflowPunct/>
        <w:spacing w:before="0" w:line="276" w:lineRule="auto"/>
        <w:rPr>
          <w:rFonts w:ascii="Verdana" w:hAnsi="Verdana"/>
          <w:sz w:val="18"/>
          <w:szCs w:val="18"/>
        </w:rPr>
      </w:pPr>
    </w:p>
    <w:p w14:paraId="0A06EC7B" w14:textId="5F2AA471" w:rsidR="007C5071" w:rsidRPr="00B313DB" w:rsidRDefault="00260980" w:rsidP="00B313DB">
      <w:pPr>
        <w:pStyle w:val="Nivel01"/>
        <w:keepLines/>
        <w:suppressAutoHyphens w:val="0"/>
        <w:overflowPunct/>
        <w:spacing w:before="0" w:line="276" w:lineRule="auto"/>
        <w:rPr>
          <w:rFonts w:ascii="Verdana" w:hAnsi="Verdana"/>
          <w:sz w:val="18"/>
          <w:szCs w:val="18"/>
        </w:rPr>
      </w:pPr>
      <w:r w:rsidRPr="00B313DB">
        <w:rPr>
          <w:rFonts w:ascii="Verdana" w:hAnsi="Verdana"/>
          <w:sz w:val="18"/>
          <w:szCs w:val="18"/>
        </w:rPr>
        <w:t>CLÁUSULA DÉCIMA SEXTA – D</w:t>
      </w:r>
      <w:r w:rsidR="007C5071" w:rsidRPr="00B313DB">
        <w:rPr>
          <w:rFonts w:ascii="Verdana" w:hAnsi="Verdana"/>
          <w:sz w:val="18"/>
          <w:szCs w:val="18"/>
        </w:rPr>
        <w:t>A FISCALIZAÇÃO</w:t>
      </w:r>
    </w:p>
    <w:p w14:paraId="7B255EBB" w14:textId="68FC0086" w:rsidR="00E07784" w:rsidRPr="00B313DB" w:rsidRDefault="00E07784" w:rsidP="00B313DB">
      <w:pPr>
        <w:spacing w:line="276" w:lineRule="auto"/>
        <w:contextualSpacing/>
        <w:jc w:val="both"/>
        <w:rPr>
          <w:rFonts w:ascii="Verdana" w:hAnsi="Verdana"/>
          <w:sz w:val="18"/>
          <w:szCs w:val="18"/>
        </w:rPr>
      </w:pPr>
      <w:r w:rsidRPr="00B313DB">
        <w:rPr>
          <w:rFonts w:ascii="Verdana" w:hAnsi="Verdana"/>
          <w:sz w:val="18"/>
          <w:szCs w:val="18"/>
        </w:rPr>
        <w:t>16.1. A fiscalização será realizada pela Contratante, através de servidores formalmente designados pela Equipe de Fiscal que contará com representante da Secretaria Municipal de Administração, Secretaria Municipal de Obras e Secretaria Municipal de Finanças, em conjunto com o Grupo Técnico da Regularização Fundiária, os quais serão responsáveis pelo acompanhamento e fiscalização da execução do Contrato, competindo-lhes atestar a realização do serviço, observando as disposições contratada, sem o que não será permitido qualquer pagamento.</w:t>
      </w:r>
    </w:p>
    <w:p w14:paraId="63B0289D" w14:textId="2DE98D7A"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 xml:space="preserve">16.2. A fiscalização compete o acompanhamento e amplo controle da entrega até a conclusão do recebimento, bem como decidir os casos omissos relativos </w:t>
      </w:r>
      <w:proofErr w:type="gramStart"/>
      <w:r w:rsidRPr="00B313DB">
        <w:rPr>
          <w:rFonts w:ascii="Verdana" w:hAnsi="Verdana"/>
          <w:sz w:val="18"/>
          <w:szCs w:val="18"/>
        </w:rPr>
        <w:t>a</w:t>
      </w:r>
      <w:proofErr w:type="gramEnd"/>
      <w:r w:rsidRPr="00B313DB">
        <w:rPr>
          <w:rFonts w:ascii="Verdana" w:hAnsi="Verdana"/>
          <w:sz w:val="18"/>
          <w:szCs w:val="18"/>
        </w:rPr>
        <w:t xml:space="preserve"> entrega do produto ou quaisquer documentos a que se refiram direta ou indiretamente relacionados ao fornecimento em questão.</w:t>
      </w:r>
    </w:p>
    <w:p w14:paraId="7812F276" w14:textId="34ED0DE0"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16.3. A fiscalização de que trata este item não exclui nem reduz a responsabilidade do Prestador, por qualquer irregularidade, ainda que resultante de imperfeições técnicas, vícios redibitórios, ou emprego de material inadequado ou de qualidade inferior, e, na ocorrência desta, não implica corresponsabilidade da Administração ou de seus agentes e prepostos (lei n° 14.133, de 2021, art. 120).</w:t>
      </w:r>
    </w:p>
    <w:p w14:paraId="09EC9A7F" w14:textId="67D13D80"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16.4. O contrato deverá ser executado fielmente pelas partes, de acordo com as cláusulas avençadas e as normas da Lei nº 14.133, de 2021, e cada parte responderá pelas consequências de sua inexecução total ou parcial (Lei nº 14.133/2021, art. 115, caput).</w:t>
      </w:r>
    </w:p>
    <w:p w14:paraId="54EFB6E7" w14:textId="1877006C"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16.5. A execução do contrato deverá ser acompanhada e fiscalizada pelo(s) fiscal(</w:t>
      </w:r>
      <w:proofErr w:type="spellStart"/>
      <w:r w:rsidRPr="00B313DB">
        <w:rPr>
          <w:rFonts w:ascii="Verdana" w:hAnsi="Verdana"/>
          <w:sz w:val="18"/>
          <w:szCs w:val="18"/>
        </w:rPr>
        <w:t>is</w:t>
      </w:r>
      <w:proofErr w:type="spellEnd"/>
      <w:r w:rsidRPr="00B313DB">
        <w:rPr>
          <w:rFonts w:ascii="Verdana" w:hAnsi="Verdana"/>
          <w:sz w:val="18"/>
          <w:szCs w:val="18"/>
        </w:rPr>
        <w:t>) do contrato, ou pelos respectivos substitutos (Lei nº 14.133/2021, art. 117, caput).</w:t>
      </w:r>
    </w:p>
    <w:p w14:paraId="0B48A1AD" w14:textId="3A6D16D2"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16.6. O fiscal do contrato anotará em registro próprio todas as ocorrências relacionadas à execução do contrato, determinando o que for necessário para a regularização das faltas ou dos defeitos observados (Lei nº 14.133/2021, art. 117, §1º).</w:t>
      </w:r>
    </w:p>
    <w:p w14:paraId="7C6F1095" w14:textId="31B38DF9"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16.7. O fiscal do contrato informará a seus superiores, em tempo hábil para a adoção das medidas convenientes, a situação que demandar decisão ou providência que ultrapasse sua competência (Lei nº 14.133/2021, art. 117, §2º).</w:t>
      </w:r>
    </w:p>
    <w:p w14:paraId="4BDC20CF" w14:textId="61AC256D"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16.8. O contratado será obrigado a reparar, corrigir, remover, reconstruir ou substituir, a suas expensas, no total ou em parte, o objeto do contrato em que se verificarem vícios, defeitos ou incorreções resultantes de sua execução ou de equipamentos nela empregados (Lei nº 14.133/2021, art. 119).</w:t>
      </w:r>
    </w:p>
    <w:p w14:paraId="56E388A1" w14:textId="4DC10D39"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16.9.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1FD63C0" w14:textId="2F8E70C7"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lastRenderedPageBreak/>
        <w:t>16.10. Somente o contratado será responsável pelos encargos trabalhistas, previdenciários, fiscais e comerciais resultantes da execução do contrato (Lei nº 14.133/2021, art. 121, caput).</w:t>
      </w:r>
    </w:p>
    <w:p w14:paraId="20E89FBC" w14:textId="3C4A4DDE"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16.11. A inadimplência do contratado em relação aos encargos trabalhistas, fiscais e comerciais não transferirá à Administração a responsabilidade pelo seu pagamento e não poderá onerar o objeto do contrato (Lei nº 14.133/2021, art. 121, §1º).</w:t>
      </w:r>
    </w:p>
    <w:p w14:paraId="1744A0D4" w14:textId="1AE7BB73"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16.12. As comunicações entre o órgão ou entidade e a CONTRATADA devem ser realizadas por escrito sempre que o ato exigir tal formalidade, admitindo-se, excepcionalmente, o uso de mensagem eletrônica para esse fim.</w:t>
      </w:r>
    </w:p>
    <w:p w14:paraId="3EDA9AF7" w14:textId="04A3F5F3"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16.13. O órgão ou entidade poderá convocar representante da empresa para adoção de providências que devam ser cumpridas de imediato.</w:t>
      </w:r>
    </w:p>
    <w:p w14:paraId="6377C72D" w14:textId="5346E182" w:rsidR="00E07784" w:rsidRPr="00B313DB" w:rsidRDefault="00E07784" w:rsidP="00B313DB">
      <w:pPr>
        <w:suppressAutoHyphens w:val="0"/>
        <w:overflowPunct/>
        <w:spacing w:line="276" w:lineRule="auto"/>
        <w:jc w:val="both"/>
        <w:rPr>
          <w:rFonts w:ascii="Verdana" w:hAnsi="Verdana"/>
          <w:sz w:val="18"/>
          <w:szCs w:val="18"/>
        </w:rPr>
      </w:pPr>
      <w:r w:rsidRPr="00B313DB">
        <w:rPr>
          <w:rFonts w:ascii="Verdana" w:hAnsi="Verdana"/>
          <w:sz w:val="18"/>
          <w:szCs w:val="18"/>
        </w:rPr>
        <w:t>16.14. Em caso de impedimento, ordem de paralisação ou suspensão do contrato, o cronograma de execução será prorrogado automaticamente pelo tempo correspondente, anotadas tais circunstâncias mediante simples apostila (Lei nº 14.133/2021, art. 115, §5º).</w:t>
      </w:r>
    </w:p>
    <w:p w14:paraId="0520F433" w14:textId="77777777" w:rsidR="00E07784" w:rsidRPr="00B313DB" w:rsidRDefault="00E07784" w:rsidP="00B313DB">
      <w:pPr>
        <w:spacing w:line="276" w:lineRule="auto"/>
        <w:contextualSpacing/>
        <w:jc w:val="both"/>
        <w:rPr>
          <w:rFonts w:ascii="Verdana" w:hAnsi="Verdana"/>
          <w:b/>
          <w:bCs/>
          <w:sz w:val="18"/>
          <w:szCs w:val="18"/>
        </w:rPr>
      </w:pPr>
    </w:p>
    <w:p w14:paraId="5C44FCC0" w14:textId="75B346A6" w:rsidR="00E07784" w:rsidRPr="00B313DB" w:rsidRDefault="00BA7CC1" w:rsidP="00B313DB">
      <w:pPr>
        <w:spacing w:line="276" w:lineRule="auto"/>
        <w:contextualSpacing/>
        <w:jc w:val="both"/>
        <w:rPr>
          <w:rFonts w:ascii="Verdana" w:hAnsi="Verdana"/>
          <w:sz w:val="18"/>
          <w:szCs w:val="18"/>
        </w:rPr>
      </w:pPr>
      <w:r w:rsidRPr="00B313DB">
        <w:rPr>
          <w:rFonts w:ascii="Verdana" w:hAnsi="Verdana"/>
          <w:b/>
          <w:bCs/>
          <w:sz w:val="18"/>
          <w:szCs w:val="18"/>
        </w:rPr>
        <w:t>CLÁUSULA DÉCIMA SÉTIMA –</w:t>
      </w:r>
      <w:r w:rsidRPr="00B313DB">
        <w:rPr>
          <w:rFonts w:ascii="Verdana" w:hAnsi="Verdana"/>
          <w:sz w:val="18"/>
          <w:szCs w:val="18"/>
        </w:rPr>
        <w:t xml:space="preserve"> </w:t>
      </w:r>
      <w:r w:rsidR="00E07784" w:rsidRPr="00B313DB">
        <w:rPr>
          <w:rFonts w:ascii="Verdana" w:hAnsi="Verdana"/>
          <w:b/>
          <w:bCs/>
          <w:sz w:val="18"/>
          <w:szCs w:val="18"/>
        </w:rPr>
        <w:t>SUPERVISÃO</w:t>
      </w:r>
    </w:p>
    <w:p w14:paraId="5DA142BE" w14:textId="5D1C8F5A"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17.1. </w:t>
      </w:r>
      <w:r w:rsidR="00E07784" w:rsidRPr="00B313DB">
        <w:rPr>
          <w:rFonts w:ascii="Verdana" w:hAnsi="Verdana"/>
          <w:sz w:val="18"/>
          <w:szCs w:val="18"/>
        </w:rPr>
        <w:t>A supervisão, o acompanhamento, o recebimento dos relatórios e das atividades, bem como o aceite dos produtos em todas as etapas ficarão a cargo de um Grupo Técnico da Regularização Fundiária, estabelecido pelo Município.</w:t>
      </w:r>
    </w:p>
    <w:p w14:paraId="0E8A4992" w14:textId="768A5611"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17.2. </w:t>
      </w:r>
      <w:r w:rsidR="00E07784" w:rsidRPr="00B313DB">
        <w:rPr>
          <w:rFonts w:ascii="Verdana" w:hAnsi="Verdana"/>
          <w:sz w:val="18"/>
          <w:szCs w:val="18"/>
        </w:rPr>
        <w:t>A empresa CONTRATADA se obriga a prestar ao Município todas as informações necessárias para o monitoramento e a avaliação do processo.</w:t>
      </w:r>
    </w:p>
    <w:p w14:paraId="6A3511A5" w14:textId="407E2C7D"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17.3. </w:t>
      </w:r>
      <w:r w:rsidR="00E07784" w:rsidRPr="00B313DB">
        <w:rPr>
          <w:rFonts w:ascii="Verdana" w:hAnsi="Verdana"/>
          <w:sz w:val="18"/>
          <w:szCs w:val="18"/>
        </w:rPr>
        <w:t>O acompanhamento se dará em reuniões mensais a serem efetuadas entre a CONTRATADA e os técnicos da contratante, podendo acontecer com maior ou menor periodicidade, dependendo do desenvolvimento dos serviços.</w:t>
      </w:r>
    </w:p>
    <w:p w14:paraId="10F2DC35" w14:textId="59A9221C"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17.4. </w:t>
      </w:r>
      <w:r w:rsidR="00E07784" w:rsidRPr="00B313DB">
        <w:rPr>
          <w:rFonts w:ascii="Verdana" w:hAnsi="Verdana"/>
          <w:sz w:val="18"/>
          <w:szCs w:val="18"/>
        </w:rPr>
        <w:t>Os participantes deverão ter pleno conhecimento dos elementos constante deste Termo de Referência, das condições gerais e particulares do objeto da licitação, além de conhecer previamente o local onde serão executados os serviços, não podendo invocar qualquer desconhecimento, como elemento impeditivo da correta formulação da proposta e do integral cumprimento do contrato.</w:t>
      </w:r>
    </w:p>
    <w:p w14:paraId="4FF69AFF" w14:textId="77777777" w:rsidR="00E07784" w:rsidRPr="00B313DB" w:rsidRDefault="00E07784" w:rsidP="00B313DB">
      <w:pPr>
        <w:spacing w:line="276" w:lineRule="auto"/>
        <w:contextualSpacing/>
        <w:jc w:val="both"/>
        <w:rPr>
          <w:rFonts w:ascii="Verdana" w:hAnsi="Verdana"/>
          <w:b/>
          <w:bCs/>
          <w:sz w:val="18"/>
          <w:szCs w:val="18"/>
        </w:rPr>
      </w:pPr>
    </w:p>
    <w:p w14:paraId="42A4F5E3" w14:textId="23735B00" w:rsidR="00E07784" w:rsidRPr="00B313DB" w:rsidRDefault="001459BC" w:rsidP="00B313DB">
      <w:pPr>
        <w:spacing w:line="276" w:lineRule="auto"/>
        <w:contextualSpacing/>
        <w:jc w:val="both"/>
        <w:rPr>
          <w:rFonts w:ascii="Verdana" w:hAnsi="Verdana"/>
          <w:sz w:val="18"/>
          <w:szCs w:val="18"/>
        </w:rPr>
      </w:pPr>
      <w:r w:rsidRPr="00B313DB">
        <w:rPr>
          <w:rFonts w:ascii="Verdana" w:hAnsi="Verdana"/>
          <w:b/>
          <w:bCs/>
          <w:sz w:val="18"/>
          <w:szCs w:val="18"/>
        </w:rPr>
        <w:t xml:space="preserve">CLÁUSULA DÉCIMA OITAVA </w:t>
      </w:r>
      <w:r w:rsidR="0063304B" w:rsidRPr="00B313DB">
        <w:rPr>
          <w:rFonts w:ascii="Verdana" w:hAnsi="Verdana"/>
          <w:b/>
          <w:bCs/>
          <w:sz w:val="18"/>
          <w:szCs w:val="18"/>
        </w:rPr>
        <w:t>–</w:t>
      </w:r>
      <w:r w:rsidR="00E07784" w:rsidRPr="00B313DB">
        <w:rPr>
          <w:rFonts w:ascii="Verdana" w:hAnsi="Verdana"/>
          <w:b/>
          <w:bCs/>
          <w:sz w:val="18"/>
          <w:szCs w:val="18"/>
        </w:rPr>
        <w:t xml:space="preserve"> TREINAMENTO DOS SERVIDORES</w:t>
      </w:r>
    </w:p>
    <w:p w14:paraId="4D79E9B8" w14:textId="5091FC8E"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18.1. </w:t>
      </w:r>
      <w:r w:rsidR="00E07784" w:rsidRPr="00B313DB">
        <w:rPr>
          <w:rFonts w:ascii="Verdana" w:hAnsi="Verdana"/>
          <w:sz w:val="18"/>
          <w:szCs w:val="18"/>
        </w:rPr>
        <w:t>A quantidade de horas deverá ser de, no mínimo, 40 (quarenta) horas, sendo ministrado nas dependências da prefeitura.</w:t>
      </w:r>
    </w:p>
    <w:p w14:paraId="59081308" w14:textId="07B5DA23"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18.2. </w:t>
      </w:r>
      <w:r w:rsidR="00E07784" w:rsidRPr="00B313DB">
        <w:rPr>
          <w:rFonts w:ascii="Verdana" w:hAnsi="Verdana"/>
          <w:sz w:val="18"/>
          <w:szCs w:val="18"/>
        </w:rPr>
        <w:t>A proponente deverá efetuar o treinamento da equipe de serviços municipais que acompanharão os trabalhos, objetivando a apresentação dos propósitos a serem alcançados no desenvolvimento dos trabalhos, conceitos básicos sobre cadastro técnico e, por fim, os procedimentos específicos para elaboração de cada atividade como, por exemplo, preparo do material cartográfico, coleta de dados, conferencia dos dados levantados em campo, controles, digitação e tudo o mais para a complementação do fluxo das atividades.</w:t>
      </w:r>
    </w:p>
    <w:p w14:paraId="25CEF5EC" w14:textId="77777777" w:rsidR="00E07784" w:rsidRPr="00B313DB" w:rsidRDefault="00E07784" w:rsidP="00B313DB">
      <w:pPr>
        <w:pStyle w:val="PargrafodaLista"/>
        <w:spacing w:line="276" w:lineRule="auto"/>
        <w:ind w:left="0"/>
        <w:jc w:val="both"/>
        <w:rPr>
          <w:rFonts w:ascii="Verdana" w:hAnsi="Verdana"/>
          <w:sz w:val="18"/>
          <w:szCs w:val="18"/>
        </w:rPr>
      </w:pPr>
    </w:p>
    <w:p w14:paraId="0FBD1450" w14:textId="1446400C" w:rsidR="00E07784" w:rsidRPr="00B313DB" w:rsidRDefault="0063304B" w:rsidP="00B313DB">
      <w:pPr>
        <w:spacing w:line="276" w:lineRule="auto"/>
        <w:contextualSpacing/>
        <w:jc w:val="both"/>
        <w:rPr>
          <w:rFonts w:ascii="Verdana" w:hAnsi="Verdana"/>
          <w:sz w:val="18"/>
          <w:szCs w:val="18"/>
        </w:rPr>
      </w:pPr>
      <w:r w:rsidRPr="00B313DB">
        <w:rPr>
          <w:rFonts w:ascii="Verdana" w:hAnsi="Verdana"/>
          <w:b/>
          <w:bCs/>
          <w:sz w:val="18"/>
          <w:szCs w:val="18"/>
        </w:rPr>
        <w:t>CLÁUSULA DÉCIMA NONA -</w:t>
      </w:r>
      <w:r w:rsidRPr="00B313DB">
        <w:rPr>
          <w:rFonts w:ascii="Verdana" w:hAnsi="Verdana"/>
          <w:sz w:val="18"/>
          <w:szCs w:val="18"/>
        </w:rPr>
        <w:t xml:space="preserve"> </w:t>
      </w:r>
      <w:r w:rsidR="00E07784" w:rsidRPr="00B313DB">
        <w:rPr>
          <w:rFonts w:ascii="Verdana" w:hAnsi="Verdana"/>
          <w:b/>
          <w:bCs/>
          <w:sz w:val="18"/>
          <w:szCs w:val="18"/>
        </w:rPr>
        <w:t>DA CONFIDENCIALIDADE</w:t>
      </w:r>
    </w:p>
    <w:p w14:paraId="63C0EFAB" w14:textId="35618619"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19.1. </w:t>
      </w:r>
      <w:r w:rsidR="00E07784" w:rsidRPr="00B313DB">
        <w:rPr>
          <w:rFonts w:ascii="Verdana" w:hAnsi="Verdana"/>
          <w:sz w:val="18"/>
          <w:szCs w:val="18"/>
        </w:rPr>
        <w:t>O contratado obriga-se a manter e fazer com que os seus empregados, envolvidos na execução dos serviços mantenham o mais completo e absoluto sigilo sobre quaisquer dados, pormenores, informações, documentos, especificações técnicas e comerciais e inovações de que venham a ter conhecimento ou acesso, ou que venham lhe ser confiados em razão do contrato sendo os mesmos de interesse do Contratante, não podendo o contratado, sob qualquer pretexto, divulgar, revelar, reproduzir, utilizar ou deles da conhecimento a terceiros estranhos a esta contratação, sob as penas da lei, sem o prévio consentindo/autorização do Contratante de acordo com a Lei Federal nº 13.709/2018 – Lei Geral de Proteção de Dados e suas alterações no que lhe couber.</w:t>
      </w:r>
    </w:p>
    <w:p w14:paraId="7BB74C35" w14:textId="2FEA4C2B" w:rsidR="00E07784" w:rsidRPr="00B313DB" w:rsidRDefault="0063304B" w:rsidP="00B313DB">
      <w:pPr>
        <w:overflowPunct/>
        <w:spacing w:line="276" w:lineRule="auto"/>
        <w:jc w:val="both"/>
        <w:rPr>
          <w:rFonts w:ascii="Verdana" w:hAnsi="Verdana"/>
          <w:sz w:val="18"/>
          <w:szCs w:val="18"/>
        </w:rPr>
      </w:pPr>
      <w:r w:rsidRPr="00B313DB">
        <w:rPr>
          <w:rFonts w:ascii="Verdana" w:hAnsi="Verdana"/>
          <w:sz w:val="18"/>
          <w:szCs w:val="18"/>
        </w:rPr>
        <w:t xml:space="preserve">19.2. </w:t>
      </w:r>
      <w:r w:rsidR="00E07784" w:rsidRPr="00B313DB">
        <w:rPr>
          <w:rFonts w:ascii="Verdana" w:hAnsi="Verdana"/>
          <w:sz w:val="18"/>
          <w:szCs w:val="18"/>
        </w:rPr>
        <w:t>A contratante também se submete a cumprir as mesmas legislações de proteção de dados no que lhe couber.</w:t>
      </w:r>
    </w:p>
    <w:p w14:paraId="23B5C989" w14:textId="77777777" w:rsidR="00260980" w:rsidRDefault="00260980" w:rsidP="00B313DB">
      <w:pPr>
        <w:pStyle w:val="Nivel01"/>
        <w:keepLines/>
        <w:suppressAutoHyphens w:val="0"/>
        <w:overflowPunct/>
        <w:spacing w:before="0" w:line="276" w:lineRule="auto"/>
        <w:rPr>
          <w:rFonts w:ascii="Verdana" w:hAnsi="Verdana"/>
          <w:sz w:val="18"/>
          <w:szCs w:val="18"/>
        </w:rPr>
      </w:pPr>
    </w:p>
    <w:p w14:paraId="4C48E858" w14:textId="77777777" w:rsidR="0095461C" w:rsidRPr="0095461C" w:rsidRDefault="0095461C" w:rsidP="0095461C"/>
    <w:p w14:paraId="011A360F" w14:textId="379D2613" w:rsidR="002211A7" w:rsidRPr="00B313DB" w:rsidRDefault="002211A7" w:rsidP="00B313DB">
      <w:pPr>
        <w:jc w:val="both"/>
        <w:rPr>
          <w:rFonts w:ascii="Verdana" w:hAnsi="Verdana"/>
          <w:sz w:val="18"/>
          <w:szCs w:val="18"/>
        </w:rPr>
      </w:pPr>
      <w:r w:rsidRPr="00B313DB">
        <w:rPr>
          <w:rFonts w:ascii="Verdana" w:hAnsi="Verdana" w:cs="Arial"/>
          <w:b/>
          <w:bCs/>
          <w:sz w:val="18"/>
          <w:szCs w:val="18"/>
        </w:rPr>
        <w:lastRenderedPageBreak/>
        <w:t xml:space="preserve">CLÁUSULA </w:t>
      </w:r>
      <w:r w:rsidR="0063304B" w:rsidRPr="00B313DB">
        <w:rPr>
          <w:rFonts w:ascii="Verdana" w:hAnsi="Verdana" w:cs="Arial"/>
          <w:b/>
          <w:bCs/>
          <w:sz w:val="18"/>
          <w:szCs w:val="18"/>
        </w:rPr>
        <w:t xml:space="preserve">VIGÉSIMA </w:t>
      </w:r>
      <w:r w:rsidRPr="00B313DB">
        <w:rPr>
          <w:rFonts w:ascii="Verdana" w:hAnsi="Verdana" w:cs="Arial"/>
          <w:b/>
          <w:bCs/>
          <w:sz w:val="18"/>
          <w:szCs w:val="18"/>
        </w:rPr>
        <w:t>– DA RESCISÃO</w:t>
      </w:r>
    </w:p>
    <w:p w14:paraId="659880F7" w14:textId="115AE587" w:rsidR="002211A7" w:rsidRPr="00B313DB" w:rsidRDefault="0063304B" w:rsidP="00B313DB">
      <w:pPr>
        <w:pStyle w:val="Corpodetexto2"/>
        <w:rPr>
          <w:rFonts w:ascii="Verdana" w:hAnsi="Verdana"/>
          <w:sz w:val="18"/>
          <w:szCs w:val="18"/>
        </w:rPr>
      </w:pPr>
      <w:r w:rsidRPr="00B313DB">
        <w:rPr>
          <w:rFonts w:ascii="Verdana" w:hAnsi="Verdana"/>
          <w:bCs/>
          <w:sz w:val="18"/>
          <w:szCs w:val="18"/>
        </w:rPr>
        <w:t>20</w:t>
      </w:r>
      <w:r w:rsidR="002211A7" w:rsidRPr="00B313DB">
        <w:rPr>
          <w:rFonts w:ascii="Verdana" w:hAnsi="Verdana"/>
          <w:bCs/>
          <w:sz w:val="18"/>
          <w:szCs w:val="18"/>
        </w:rPr>
        <w:t xml:space="preserve">.1 - A CONTRATANTE poderá rescindir unilateralmente o futuro Contrato no caso </w:t>
      </w:r>
      <w:proofErr w:type="gramStart"/>
      <w:r w:rsidR="002211A7" w:rsidRPr="00B313DB">
        <w:rPr>
          <w:rFonts w:ascii="Verdana" w:hAnsi="Verdana"/>
          <w:bCs/>
          <w:sz w:val="18"/>
          <w:szCs w:val="18"/>
        </w:rPr>
        <w:t>da</w:t>
      </w:r>
      <w:proofErr w:type="gramEnd"/>
      <w:r w:rsidR="002211A7" w:rsidRPr="00B313DB">
        <w:rPr>
          <w:rFonts w:ascii="Verdana" w:hAnsi="Verdana"/>
          <w:bCs/>
          <w:sz w:val="18"/>
          <w:szCs w:val="18"/>
        </w:rPr>
        <w:t xml:space="preserve"> CONTRATADA demonstrar má-fé ou deixar de cumprir com suas obrigações, principalmente as constantes nas obrigações da contratada, caso em que a CONTRATADA não fará jus a qualquer indenização, sem prejuízo do disposto no art. 137, I ao IX, da Lei n°. 14.133/2021.</w:t>
      </w:r>
    </w:p>
    <w:p w14:paraId="26986152" w14:textId="77777777" w:rsidR="002211A7" w:rsidRPr="00B313DB" w:rsidRDefault="002211A7" w:rsidP="00B313DB">
      <w:pPr>
        <w:pStyle w:val="Corpodetexto2"/>
        <w:rPr>
          <w:rFonts w:ascii="Verdana" w:hAnsi="Verdana"/>
          <w:bCs/>
          <w:sz w:val="18"/>
          <w:szCs w:val="18"/>
        </w:rPr>
      </w:pPr>
    </w:p>
    <w:p w14:paraId="3EDA40B6" w14:textId="7D3F0E44" w:rsidR="002211A7" w:rsidRPr="00B313DB" w:rsidRDefault="002211A7" w:rsidP="00B313DB">
      <w:pPr>
        <w:pStyle w:val="Corpodetexto2"/>
        <w:rPr>
          <w:rFonts w:ascii="Verdana" w:hAnsi="Verdana"/>
          <w:sz w:val="18"/>
          <w:szCs w:val="18"/>
        </w:rPr>
      </w:pPr>
      <w:r w:rsidRPr="00B313DB">
        <w:rPr>
          <w:rFonts w:ascii="Verdana" w:hAnsi="Verdana"/>
          <w:b/>
          <w:bCs/>
          <w:sz w:val="18"/>
          <w:szCs w:val="18"/>
        </w:rPr>
        <w:t xml:space="preserve">CLÁUSULA </w:t>
      </w:r>
      <w:r w:rsidR="0063304B" w:rsidRPr="00B313DB">
        <w:rPr>
          <w:rFonts w:ascii="Verdana" w:hAnsi="Verdana"/>
          <w:b/>
          <w:bCs/>
          <w:sz w:val="18"/>
          <w:szCs w:val="18"/>
        </w:rPr>
        <w:t xml:space="preserve">VIGÉSIMA PRIMEIRA </w:t>
      </w:r>
      <w:r w:rsidRPr="00B313DB">
        <w:rPr>
          <w:rFonts w:ascii="Verdana" w:hAnsi="Verdana"/>
          <w:b/>
          <w:bCs/>
          <w:sz w:val="18"/>
          <w:szCs w:val="18"/>
        </w:rPr>
        <w:t>– DOS RECURSOS ADMINISTRATIVOS</w:t>
      </w:r>
    </w:p>
    <w:p w14:paraId="55F14940" w14:textId="147D0177" w:rsidR="002211A7" w:rsidRPr="00B313DB" w:rsidRDefault="0063304B" w:rsidP="00B313DB">
      <w:pPr>
        <w:jc w:val="both"/>
        <w:rPr>
          <w:rFonts w:ascii="Verdana" w:hAnsi="Verdana" w:cs="Arial"/>
          <w:bCs/>
          <w:sz w:val="18"/>
          <w:szCs w:val="18"/>
        </w:rPr>
      </w:pPr>
      <w:r w:rsidRPr="00B313DB">
        <w:rPr>
          <w:rFonts w:ascii="Verdana" w:hAnsi="Verdana" w:cs="Arial"/>
          <w:bCs/>
          <w:sz w:val="18"/>
          <w:szCs w:val="18"/>
        </w:rPr>
        <w:t>21</w:t>
      </w:r>
      <w:r w:rsidR="002211A7" w:rsidRPr="00B313DB">
        <w:rPr>
          <w:rFonts w:ascii="Verdana" w:hAnsi="Verdana" w:cs="Arial"/>
          <w:bCs/>
          <w:sz w:val="18"/>
          <w:szCs w:val="18"/>
        </w:rPr>
        <w:t>.1 - Os recursos, a representação e o pedido de reconsideração, somente serão acolhidos nos termos da Lei Federal no 14.133/2021.</w:t>
      </w:r>
    </w:p>
    <w:p w14:paraId="390CEA08" w14:textId="77777777" w:rsidR="0063304B" w:rsidRPr="00B313DB" w:rsidRDefault="0063304B" w:rsidP="00B313DB">
      <w:pPr>
        <w:jc w:val="both"/>
        <w:rPr>
          <w:rFonts w:ascii="Verdana" w:hAnsi="Verdana"/>
          <w:sz w:val="18"/>
          <w:szCs w:val="18"/>
        </w:rPr>
      </w:pPr>
    </w:p>
    <w:p w14:paraId="5FA4705D" w14:textId="76447E01" w:rsidR="002211A7" w:rsidRPr="00B313DB" w:rsidRDefault="002211A7" w:rsidP="00B313DB">
      <w:pPr>
        <w:pStyle w:val="Default"/>
        <w:jc w:val="both"/>
        <w:rPr>
          <w:rFonts w:ascii="Verdana" w:hAnsi="Verdana"/>
          <w:sz w:val="18"/>
          <w:szCs w:val="18"/>
        </w:rPr>
      </w:pPr>
      <w:r w:rsidRPr="00B313DB">
        <w:rPr>
          <w:rFonts w:ascii="Verdana" w:hAnsi="Verdana"/>
          <w:b/>
          <w:bCs/>
          <w:color w:val="auto"/>
          <w:sz w:val="18"/>
          <w:szCs w:val="18"/>
        </w:rPr>
        <w:t xml:space="preserve">CLÁUSULA </w:t>
      </w:r>
      <w:r w:rsidR="0063304B" w:rsidRPr="00B313DB">
        <w:rPr>
          <w:rFonts w:ascii="Verdana" w:hAnsi="Verdana"/>
          <w:b/>
          <w:bCs/>
          <w:sz w:val="18"/>
          <w:szCs w:val="18"/>
        </w:rPr>
        <w:t xml:space="preserve">VIGÉSIMA </w:t>
      </w:r>
      <w:r w:rsidR="0063304B" w:rsidRPr="00B313DB">
        <w:rPr>
          <w:rFonts w:ascii="Verdana" w:hAnsi="Verdana"/>
          <w:b/>
          <w:bCs/>
          <w:color w:val="auto"/>
          <w:sz w:val="18"/>
          <w:szCs w:val="18"/>
        </w:rPr>
        <w:t xml:space="preserve">SEGUNDA </w:t>
      </w:r>
      <w:r w:rsidRPr="00B313DB">
        <w:rPr>
          <w:rFonts w:ascii="Verdana" w:hAnsi="Verdana"/>
          <w:b/>
          <w:bCs/>
          <w:color w:val="auto"/>
          <w:sz w:val="18"/>
          <w:szCs w:val="18"/>
        </w:rPr>
        <w:t xml:space="preserve">– </w:t>
      </w:r>
      <w:r w:rsidRPr="00B313DB">
        <w:rPr>
          <w:rFonts w:ascii="Verdana" w:hAnsi="Verdana"/>
          <w:b/>
          <w:color w:val="auto"/>
          <w:sz w:val="18"/>
          <w:szCs w:val="18"/>
        </w:rPr>
        <w:t>DAS CONDIÇÕES DE RECEBIMENTO DO OBJETO</w:t>
      </w:r>
    </w:p>
    <w:p w14:paraId="7925783F" w14:textId="57BF8AE4" w:rsidR="003A1875" w:rsidRPr="00B313DB" w:rsidRDefault="003A1875" w:rsidP="00B313DB">
      <w:pPr>
        <w:widowControl w:val="0"/>
        <w:spacing w:line="276" w:lineRule="auto"/>
        <w:jc w:val="both"/>
        <w:rPr>
          <w:rFonts w:ascii="Verdana" w:hAnsi="Verdana"/>
          <w:sz w:val="18"/>
          <w:szCs w:val="18"/>
        </w:rPr>
      </w:pPr>
      <w:r w:rsidRPr="00B313DB">
        <w:rPr>
          <w:rFonts w:ascii="Verdana" w:hAnsi="Verdana" w:cs="Arial"/>
          <w:sz w:val="18"/>
          <w:szCs w:val="18"/>
        </w:rPr>
        <w:t>22.1. O objeto será recebido conforme o Artigo 140 da Lei Federal nº 14.133/21.</w:t>
      </w:r>
    </w:p>
    <w:p w14:paraId="63E7AFF6" w14:textId="77777777" w:rsidR="003A1875" w:rsidRPr="00B313DB" w:rsidRDefault="003A1875" w:rsidP="00B313DB">
      <w:pPr>
        <w:pStyle w:val="Nivel01"/>
        <w:keepLines/>
        <w:suppressAutoHyphens w:val="0"/>
        <w:overflowPunct/>
        <w:spacing w:before="0" w:line="276" w:lineRule="auto"/>
        <w:rPr>
          <w:rFonts w:ascii="Verdana" w:hAnsi="Verdana"/>
          <w:sz w:val="18"/>
          <w:szCs w:val="18"/>
        </w:rPr>
      </w:pPr>
    </w:p>
    <w:p w14:paraId="4E2F46BC" w14:textId="67F2AD1A" w:rsidR="002211A7" w:rsidRPr="00B313DB" w:rsidRDefault="002211A7" w:rsidP="00B313DB">
      <w:pPr>
        <w:pStyle w:val="Nivel01"/>
        <w:keepLines/>
        <w:suppressAutoHyphens w:val="0"/>
        <w:overflowPunct/>
        <w:spacing w:before="0" w:line="276" w:lineRule="auto"/>
        <w:rPr>
          <w:rFonts w:ascii="Verdana" w:hAnsi="Verdana"/>
          <w:color w:val="FFFFFF" w:themeColor="background1"/>
          <w:sz w:val="18"/>
          <w:szCs w:val="18"/>
        </w:rPr>
      </w:pPr>
      <w:r w:rsidRPr="00B313DB">
        <w:rPr>
          <w:rFonts w:ascii="Verdana" w:hAnsi="Verdana"/>
          <w:sz w:val="18"/>
          <w:szCs w:val="18"/>
        </w:rPr>
        <w:t xml:space="preserve">CLÁUSULA </w:t>
      </w:r>
      <w:r w:rsidR="000F68BC" w:rsidRPr="00B313DB">
        <w:rPr>
          <w:rFonts w:ascii="Verdana" w:hAnsi="Verdana"/>
          <w:sz w:val="18"/>
          <w:szCs w:val="18"/>
        </w:rPr>
        <w:t>VIGÉSIMA</w:t>
      </w:r>
      <w:r w:rsidRPr="00B313DB">
        <w:rPr>
          <w:rFonts w:ascii="Verdana" w:hAnsi="Verdana"/>
          <w:sz w:val="18"/>
          <w:szCs w:val="18"/>
        </w:rPr>
        <w:t xml:space="preserve"> </w:t>
      </w:r>
      <w:r w:rsidR="003A1875" w:rsidRPr="00B313DB">
        <w:rPr>
          <w:rFonts w:ascii="Verdana" w:hAnsi="Verdana"/>
          <w:sz w:val="18"/>
          <w:szCs w:val="18"/>
        </w:rPr>
        <w:t xml:space="preserve">TERCEIRA </w:t>
      </w:r>
      <w:r w:rsidRPr="00B313DB">
        <w:rPr>
          <w:rFonts w:ascii="Verdana" w:hAnsi="Verdana"/>
          <w:sz w:val="18"/>
          <w:szCs w:val="18"/>
        </w:rPr>
        <w:t>– DOS CASOS OMISSOS</w:t>
      </w:r>
    </w:p>
    <w:p w14:paraId="3B0A3D1A" w14:textId="77777777" w:rsidR="003A1875" w:rsidRPr="00B313DB" w:rsidRDefault="000F68BC" w:rsidP="00B313DB">
      <w:pPr>
        <w:pStyle w:val="Nivel2"/>
        <w:spacing w:before="0" w:after="0"/>
        <w:rPr>
          <w:rFonts w:ascii="Verdana" w:hAnsi="Verdana"/>
          <w:sz w:val="18"/>
          <w:szCs w:val="18"/>
        </w:rPr>
      </w:pPr>
      <w:r w:rsidRPr="00B313DB">
        <w:rPr>
          <w:rFonts w:ascii="Verdana" w:hAnsi="Verdana"/>
          <w:sz w:val="18"/>
          <w:szCs w:val="18"/>
        </w:rPr>
        <w:t>2</w:t>
      </w:r>
      <w:r w:rsidR="003A1875" w:rsidRPr="00B313DB">
        <w:rPr>
          <w:rFonts w:ascii="Verdana" w:hAnsi="Verdana"/>
          <w:sz w:val="18"/>
          <w:szCs w:val="18"/>
        </w:rPr>
        <w:t>3</w:t>
      </w:r>
      <w:r w:rsidR="002211A7" w:rsidRPr="00B313DB">
        <w:rPr>
          <w:rFonts w:ascii="Verdana" w:hAnsi="Verdana"/>
          <w:sz w:val="18"/>
          <w:szCs w:val="18"/>
        </w:rPr>
        <w:t>.1.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7722305" w14:textId="77777777" w:rsidR="003A1875" w:rsidRPr="00B313DB" w:rsidRDefault="003A1875" w:rsidP="00B313DB">
      <w:pPr>
        <w:pStyle w:val="Nivel2"/>
        <w:spacing w:before="0" w:after="0"/>
        <w:rPr>
          <w:rFonts w:ascii="Verdana" w:hAnsi="Verdana"/>
          <w:sz w:val="18"/>
          <w:szCs w:val="18"/>
        </w:rPr>
      </w:pPr>
    </w:p>
    <w:p w14:paraId="36B54152" w14:textId="77777777" w:rsidR="003A1875" w:rsidRPr="00B313DB" w:rsidRDefault="001A13B7" w:rsidP="00B313DB">
      <w:pPr>
        <w:pStyle w:val="Nivel2"/>
        <w:spacing w:before="0" w:after="0"/>
        <w:rPr>
          <w:rFonts w:ascii="Verdana" w:hAnsi="Verdana"/>
          <w:b/>
          <w:bCs/>
          <w:sz w:val="18"/>
          <w:szCs w:val="18"/>
        </w:rPr>
      </w:pPr>
      <w:r w:rsidRPr="00B313DB">
        <w:rPr>
          <w:rFonts w:ascii="Verdana" w:hAnsi="Verdana"/>
          <w:b/>
          <w:bCs/>
          <w:sz w:val="18"/>
          <w:szCs w:val="18"/>
        </w:rPr>
        <w:t xml:space="preserve">CLÁUSULA </w:t>
      </w:r>
      <w:r w:rsidR="00CF4481" w:rsidRPr="00B313DB">
        <w:rPr>
          <w:rFonts w:ascii="Verdana" w:hAnsi="Verdana"/>
          <w:b/>
          <w:bCs/>
          <w:sz w:val="18"/>
          <w:szCs w:val="18"/>
        </w:rPr>
        <w:t xml:space="preserve">VIGÉSIMA </w:t>
      </w:r>
      <w:r w:rsidR="003A1875" w:rsidRPr="00B313DB">
        <w:rPr>
          <w:rFonts w:ascii="Verdana" w:hAnsi="Verdana"/>
          <w:b/>
          <w:bCs/>
          <w:sz w:val="18"/>
          <w:szCs w:val="18"/>
        </w:rPr>
        <w:t>QUARTA</w:t>
      </w:r>
      <w:r w:rsidR="00CF4481" w:rsidRPr="00B313DB">
        <w:rPr>
          <w:rFonts w:ascii="Verdana" w:hAnsi="Verdana"/>
          <w:b/>
          <w:bCs/>
          <w:sz w:val="18"/>
          <w:szCs w:val="18"/>
        </w:rPr>
        <w:t xml:space="preserve"> </w:t>
      </w:r>
      <w:r w:rsidRPr="00B313DB">
        <w:rPr>
          <w:rFonts w:ascii="Verdana" w:hAnsi="Verdana"/>
          <w:b/>
          <w:bCs/>
          <w:sz w:val="18"/>
          <w:szCs w:val="18"/>
        </w:rPr>
        <w:t>– PUBLICAÇÃO</w:t>
      </w:r>
    </w:p>
    <w:p w14:paraId="3D578046" w14:textId="618CCE71" w:rsidR="003A1875" w:rsidRPr="00B313DB" w:rsidRDefault="00CF4481" w:rsidP="00B313DB">
      <w:pPr>
        <w:pStyle w:val="Nivel2"/>
        <w:spacing w:before="0" w:after="0"/>
        <w:rPr>
          <w:rFonts w:ascii="Verdana" w:hAnsi="Verdana"/>
          <w:bCs/>
          <w:sz w:val="18"/>
          <w:szCs w:val="18"/>
        </w:rPr>
      </w:pPr>
      <w:r w:rsidRPr="00B313DB">
        <w:rPr>
          <w:rFonts w:ascii="Verdana" w:hAnsi="Verdana"/>
          <w:sz w:val="18"/>
          <w:szCs w:val="18"/>
        </w:rPr>
        <w:t>2</w:t>
      </w:r>
      <w:r w:rsidR="003A1875" w:rsidRPr="00B313DB">
        <w:rPr>
          <w:rFonts w:ascii="Verdana" w:hAnsi="Verdana"/>
          <w:sz w:val="18"/>
          <w:szCs w:val="18"/>
        </w:rPr>
        <w:t>4</w:t>
      </w:r>
      <w:r w:rsidR="001A13B7" w:rsidRPr="00B313DB">
        <w:rPr>
          <w:rFonts w:ascii="Verdana" w:hAnsi="Verdana"/>
          <w:sz w:val="18"/>
          <w:szCs w:val="18"/>
        </w:rPr>
        <w:t xml:space="preserve">.1 – O presente Contrato será publicado, em resumo, no </w:t>
      </w:r>
      <w:r w:rsidR="0095461C" w:rsidRPr="00B313DB">
        <w:rPr>
          <w:rFonts w:ascii="Verdana" w:hAnsi="Verdana"/>
          <w:sz w:val="18"/>
          <w:szCs w:val="18"/>
        </w:rPr>
        <w:t>Diário Oficial d</w:t>
      </w:r>
      <w:r w:rsidR="0095461C">
        <w:rPr>
          <w:rFonts w:ascii="Verdana" w:hAnsi="Verdana"/>
          <w:sz w:val="18"/>
          <w:szCs w:val="18"/>
        </w:rPr>
        <w:t xml:space="preserve">a União – DOU, </w:t>
      </w:r>
      <w:r w:rsidR="001A13B7" w:rsidRPr="00B313DB">
        <w:rPr>
          <w:rFonts w:ascii="Verdana" w:hAnsi="Verdana"/>
          <w:sz w:val="18"/>
          <w:szCs w:val="18"/>
        </w:rPr>
        <w:t xml:space="preserve">Diário Oficial do Estado do Espírito Santo – DIO e no Diário Oficial dos Municípios </w:t>
      </w:r>
      <w:r w:rsidR="0095461C">
        <w:rPr>
          <w:rFonts w:ascii="Verdana" w:hAnsi="Verdana"/>
          <w:sz w:val="18"/>
          <w:szCs w:val="18"/>
        </w:rPr>
        <w:t>–</w:t>
      </w:r>
      <w:r w:rsidR="001A13B7" w:rsidRPr="00B313DB">
        <w:rPr>
          <w:rFonts w:ascii="Verdana" w:hAnsi="Verdana"/>
          <w:sz w:val="18"/>
          <w:szCs w:val="18"/>
        </w:rPr>
        <w:t xml:space="preserve"> </w:t>
      </w:r>
      <w:proofErr w:type="spellStart"/>
      <w:r w:rsidR="001A13B7" w:rsidRPr="00B313DB">
        <w:rPr>
          <w:rFonts w:ascii="Verdana" w:hAnsi="Verdana"/>
          <w:sz w:val="18"/>
          <w:szCs w:val="18"/>
        </w:rPr>
        <w:t>Amunes</w:t>
      </w:r>
      <w:proofErr w:type="spellEnd"/>
      <w:r w:rsidR="001A13B7" w:rsidRPr="00B313DB">
        <w:rPr>
          <w:rFonts w:ascii="Verdana" w:hAnsi="Verdana"/>
          <w:sz w:val="18"/>
          <w:szCs w:val="18"/>
        </w:rPr>
        <w:t xml:space="preserve">, dando-se cumprimento ao Art.176, Parágrafo Único, I e II da Lei n°.14.133/2021 e na íntegra no site </w:t>
      </w:r>
      <w:r w:rsidR="001A13B7" w:rsidRPr="00B313DB">
        <w:rPr>
          <w:rFonts w:ascii="Verdana" w:hAnsi="Verdana"/>
          <w:bCs/>
          <w:sz w:val="18"/>
          <w:szCs w:val="18"/>
        </w:rPr>
        <w:t>oficial.</w:t>
      </w:r>
    </w:p>
    <w:p w14:paraId="2E83CEA9" w14:textId="77777777" w:rsidR="003A1875" w:rsidRPr="00B313DB" w:rsidRDefault="003A1875" w:rsidP="00B313DB">
      <w:pPr>
        <w:pStyle w:val="Nivel2"/>
        <w:spacing w:before="0" w:after="0"/>
        <w:rPr>
          <w:rFonts w:ascii="Verdana" w:hAnsi="Verdana"/>
          <w:bCs/>
          <w:sz w:val="18"/>
          <w:szCs w:val="18"/>
        </w:rPr>
      </w:pPr>
    </w:p>
    <w:p w14:paraId="6A09F22D" w14:textId="42FB6446" w:rsidR="003A1875" w:rsidRPr="00B313DB" w:rsidRDefault="001A13B7" w:rsidP="00B313DB">
      <w:pPr>
        <w:pStyle w:val="Nivel2"/>
        <w:spacing w:before="0" w:after="0"/>
        <w:rPr>
          <w:rFonts w:ascii="Verdana" w:hAnsi="Verdana"/>
          <w:b/>
          <w:bCs/>
          <w:sz w:val="18"/>
          <w:szCs w:val="18"/>
        </w:rPr>
      </w:pPr>
      <w:r w:rsidRPr="00B313DB">
        <w:rPr>
          <w:rFonts w:ascii="Verdana" w:hAnsi="Verdana"/>
          <w:b/>
          <w:bCs/>
          <w:sz w:val="18"/>
          <w:szCs w:val="18"/>
        </w:rPr>
        <w:t xml:space="preserve">CLÁUSULA </w:t>
      </w:r>
      <w:r w:rsidR="00CF4481" w:rsidRPr="00B313DB">
        <w:rPr>
          <w:rFonts w:ascii="Verdana" w:hAnsi="Verdana"/>
          <w:b/>
          <w:bCs/>
          <w:sz w:val="18"/>
          <w:szCs w:val="18"/>
        </w:rPr>
        <w:t xml:space="preserve">VIGÉSIMA </w:t>
      </w:r>
      <w:r w:rsidR="003A1875" w:rsidRPr="00B313DB">
        <w:rPr>
          <w:rFonts w:ascii="Verdana" w:hAnsi="Verdana"/>
          <w:b/>
          <w:bCs/>
          <w:sz w:val="18"/>
          <w:szCs w:val="18"/>
        </w:rPr>
        <w:t>QUINTA</w:t>
      </w:r>
      <w:r w:rsidR="00CF4481" w:rsidRPr="00B313DB">
        <w:rPr>
          <w:rFonts w:ascii="Verdana" w:hAnsi="Verdana"/>
          <w:b/>
          <w:bCs/>
          <w:sz w:val="18"/>
          <w:szCs w:val="18"/>
        </w:rPr>
        <w:t xml:space="preserve"> </w:t>
      </w:r>
      <w:r w:rsidRPr="00B313DB">
        <w:rPr>
          <w:rFonts w:ascii="Verdana" w:hAnsi="Verdana"/>
          <w:b/>
          <w:bCs/>
          <w:sz w:val="18"/>
          <w:szCs w:val="18"/>
        </w:rPr>
        <w:t>– FORO</w:t>
      </w:r>
    </w:p>
    <w:p w14:paraId="4637AFDE" w14:textId="35582BC0" w:rsidR="003A1875" w:rsidRPr="00B313DB" w:rsidRDefault="00CF4481" w:rsidP="00B313DB">
      <w:pPr>
        <w:pStyle w:val="Nivel2"/>
        <w:spacing w:before="0" w:after="0"/>
        <w:rPr>
          <w:rFonts w:ascii="Verdana" w:hAnsi="Verdana"/>
          <w:bCs/>
          <w:sz w:val="18"/>
          <w:szCs w:val="18"/>
        </w:rPr>
      </w:pPr>
      <w:r w:rsidRPr="00B313DB">
        <w:rPr>
          <w:rFonts w:ascii="Verdana" w:hAnsi="Verdana"/>
          <w:bCs/>
          <w:sz w:val="18"/>
          <w:szCs w:val="18"/>
        </w:rPr>
        <w:t>2</w:t>
      </w:r>
      <w:r w:rsidR="003A1875" w:rsidRPr="00B313DB">
        <w:rPr>
          <w:rFonts w:ascii="Verdana" w:hAnsi="Verdana"/>
          <w:bCs/>
          <w:sz w:val="18"/>
          <w:szCs w:val="18"/>
        </w:rPr>
        <w:t>5</w:t>
      </w:r>
      <w:r w:rsidR="001A13B7" w:rsidRPr="00B313DB">
        <w:rPr>
          <w:rFonts w:ascii="Verdana" w:hAnsi="Verdana"/>
          <w:bCs/>
          <w:sz w:val="18"/>
          <w:szCs w:val="18"/>
        </w:rPr>
        <w:t>.1 – Fica eleito o foro da Comarca de Marechal Floriano/ES, para dirimir quaisquer dúvidas deste contrato e que não possam ser resolvidas por meios administrativos, com renúncia a qualquer outro, por mais privilegiado que seja.</w:t>
      </w:r>
    </w:p>
    <w:p w14:paraId="224E3970" w14:textId="77777777" w:rsidR="003A1875" w:rsidRPr="00B313DB" w:rsidRDefault="003A1875" w:rsidP="00B313DB">
      <w:pPr>
        <w:pStyle w:val="Nivel2"/>
        <w:spacing w:before="0" w:after="0"/>
        <w:rPr>
          <w:rFonts w:ascii="Verdana" w:hAnsi="Verdana"/>
          <w:bCs/>
          <w:sz w:val="18"/>
          <w:szCs w:val="18"/>
        </w:rPr>
      </w:pPr>
    </w:p>
    <w:p w14:paraId="4A076042" w14:textId="77777777" w:rsidR="003A1875" w:rsidRPr="00B313DB" w:rsidRDefault="001A13B7" w:rsidP="00B313DB">
      <w:pPr>
        <w:pStyle w:val="Nivel2"/>
        <w:spacing w:before="0" w:after="0"/>
        <w:rPr>
          <w:rFonts w:ascii="Verdana" w:hAnsi="Verdana"/>
          <w:bCs/>
          <w:sz w:val="18"/>
          <w:szCs w:val="18"/>
        </w:rPr>
      </w:pPr>
      <w:r w:rsidRPr="00B313DB">
        <w:rPr>
          <w:rFonts w:ascii="Verdana" w:hAnsi="Verdana"/>
          <w:bCs/>
          <w:sz w:val="18"/>
          <w:szCs w:val="18"/>
        </w:rPr>
        <w:t>E por estarem juntos e acordados, assinam o presente em 03 (três) vias, na presença das testemunhas abaixo.</w:t>
      </w:r>
    </w:p>
    <w:p w14:paraId="069CB047" w14:textId="77777777" w:rsidR="003A1875" w:rsidRPr="00B313DB" w:rsidRDefault="003A1875" w:rsidP="00B313DB">
      <w:pPr>
        <w:pStyle w:val="Nivel2"/>
        <w:spacing w:before="0" w:after="0"/>
        <w:rPr>
          <w:rFonts w:ascii="Verdana" w:hAnsi="Verdana"/>
          <w:bCs/>
          <w:sz w:val="18"/>
          <w:szCs w:val="18"/>
        </w:rPr>
      </w:pPr>
    </w:p>
    <w:p w14:paraId="4F51FD53" w14:textId="4884CF23" w:rsidR="001A13B7" w:rsidRPr="00B313DB" w:rsidRDefault="001A13B7" w:rsidP="00B313DB">
      <w:pPr>
        <w:pStyle w:val="Nivel2"/>
        <w:spacing w:before="0" w:after="0"/>
        <w:rPr>
          <w:rFonts w:ascii="Verdana" w:hAnsi="Verdana"/>
          <w:bCs/>
          <w:sz w:val="18"/>
          <w:szCs w:val="18"/>
        </w:rPr>
      </w:pPr>
      <w:r w:rsidRPr="00B313DB">
        <w:rPr>
          <w:rFonts w:ascii="Verdana" w:hAnsi="Verdana"/>
          <w:bCs/>
          <w:sz w:val="18"/>
          <w:szCs w:val="18"/>
        </w:rPr>
        <w:t xml:space="preserve">Marechal Floriano/ES, _____ de _________ </w:t>
      </w:r>
      <w:proofErr w:type="spellStart"/>
      <w:r w:rsidRPr="00B313DB">
        <w:rPr>
          <w:rFonts w:ascii="Verdana" w:hAnsi="Verdana"/>
          <w:bCs/>
          <w:sz w:val="18"/>
          <w:szCs w:val="18"/>
        </w:rPr>
        <w:t>de</w:t>
      </w:r>
      <w:proofErr w:type="spellEnd"/>
      <w:r w:rsidRPr="00B313DB">
        <w:rPr>
          <w:rFonts w:ascii="Verdana" w:hAnsi="Verdana"/>
          <w:bCs/>
          <w:sz w:val="18"/>
          <w:szCs w:val="18"/>
        </w:rPr>
        <w:t xml:space="preserve"> 202</w:t>
      </w:r>
      <w:r w:rsidR="004D21E6">
        <w:rPr>
          <w:rFonts w:ascii="Verdana" w:hAnsi="Verdana"/>
          <w:bCs/>
          <w:sz w:val="18"/>
          <w:szCs w:val="18"/>
        </w:rPr>
        <w:t>6</w:t>
      </w:r>
      <w:r w:rsidRPr="00B313DB">
        <w:rPr>
          <w:rFonts w:ascii="Verdana" w:hAnsi="Verdana"/>
          <w:bCs/>
          <w:sz w:val="18"/>
          <w:szCs w:val="18"/>
        </w:rPr>
        <w:t>.</w:t>
      </w:r>
    </w:p>
    <w:p w14:paraId="30BD02C4" w14:textId="77777777" w:rsidR="003E08BC" w:rsidRDefault="003E08BC" w:rsidP="00B313DB">
      <w:pPr>
        <w:pStyle w:val="Nivel2"/>
        <w:spacing w:before="0" w:after="0"/>
        <w:rPr>
          <w:rFonts w:ascii="Verdana" w:hAnsi="Verdana"/>
          <w:bCs/>
          <w:sz w:val="18"/>
          <w:szCs w:val="18"/>
        </w:rPr>
      </w:pPr>
    </w:p>
    <w:p w14:paraId="23BAC3D0" w14:textId="77777777" w:rsidR="00D32BEF" w:rsidRPr="00B313DB" w:rsidRDefault="00D32BEF" w:rsidP="00B313DB">
      <w:pPr>
        <w:pStyle w:val="Nivel2"/>
        <w:spacing w:before="0" w:after="0"/>
        <w:rPr>
          <w:rFonts w:ascii="Verdana" w:hAnsi="Verdana"/>
          <w:bCs/>
          <w:sz w:val="18"/>
          <w:szCs w:val="18"/>
        </w:rPr>
      </w:pPr>
    </w:p>
    <w:p w14:paraId="1FBBAEE7" w14:textId="77777777" w:rsidR="001A13B7" w:rsidRPr="00B313DB" w:rsidRDefault="001A13B7" w:rsidP="00B313DB">
      <w:pPr>
        <w:pStyle w:val="Nivel01"/>
        <w:spacing w:before="0" w:line="276" w:lineRule="auto"/>
        <w:rPr>
          <w:rFonts w:ascii="Verdana" w:hAnsi="Verdana"/>
          <w:sz w:val="18"/>
          <w:szCs w:val="18"/>
        </w:rPr>
      </w:pPr>
      <w:r w:rsidRPr="00B313DB">
        <w:rPr>
          <w:rFonts w:ascii="Verdana" w:hAnsi="Verdana"/>
          <w:color w:val="000000"/>
          <w:sz w:val="18"/>
          <w:szCs w:val="18"/>
        </w:rPr>
        <w:t>ANT</w:t>
      </w:r>
      <w:r w:rsidRPr="00B313DB">
        <w:rPr>
          <w:rFonts w:ascii="Verdana" w:hAnsi="Verdana"/>
          <w:sz w:val="18"/>
          <w:szCs w:val="18"/>
        </w:rPr>
        <w:t>ÔNIO LIDINEY GOBBI</w:t>
      </w:r>
    </w:p>
    <w:p w14:paraId="7E319BFF" w14:textId="77777777" w:rsidR="001A13B7" w:rsidRPr="00B313DB" w:rsidRDefault="001A13B7" w:rsidP="00B313DB">
      <w:pPr>
        <w:pStyle w:val="Nivel01"/>
        <w:spacing w:before="0" w:line="276" w:lineRule="auto"/>
        <w:rPr>
          <w:rFonts w:ascii="Verdana" w:hAnsi="Verdana"/>
          <w:b w:val="0"/>
          <w:bCs/>
          <w:sz w:val="18"/>
          <w:szCs w:val="18"/>
        </w:rPr>
      </w:pPr>
      <w:r w:rsidRPr="00B313DB">
        <w:rPr>
          <w:rFonts w:ascii="Verdana" w:hAnsi="Verdana"/>
          <w:b w:val="0"/>
          <w:bCs/>
          <w:sz w:val="18"/>
          <w:szCs w:val="18"/>
        </w:rPr>
        <w:t>PREFEITO MUNICIPAL DE MARECHAL FLORIANO</w:t>
      </w:r>
    </w:p>
    <w:p w14:paraId="503A7BCC" w14:textId="77777777" w:rsidR="001A13B7" w:rsidRPr="00B313DB" w:rsidRDefault="001A13B7" w:rsidP="00B313DB">
      <w:pPr>
        <w:pStyle w:val="Nivel01"/>
        <w:spacing w:before="0" w:line="276" w:lineRule="auto"/>
        <w:rPr>
          <w:rFonts w:ascii="Verdana" w:hAnsi="Verdana"/>
          <w:b w:val="0"/>
          <w:bCs/>
          <w:sz w:val="18"/>
          <w:szCs w:val="18"/>
        </w:rPr>
      </w:pPr>
      <w:r w:rsidRPr="00B313DB">
        <w:rPr>
          <w:rFonts w:ascii="Verdana" w:hAnsi="Verdana"/>
          <w:b w:val="0"/>
          <w:bCs/>
          <w:sz w:val="18"/>
          <w:szCs w:val="18"/>
        </w:rPr>
        <w:t>CONTRATANTE</w:t>
      </w:r>
    </w:p>
    <w:p w14:paraId="6EAC2C2E" w14:textId="77777777" w:rsidR="001A13B7" w:rsidRPr="00B313DB" w:rsidRDefault="001A13B7" w:rsidP="00B313DB">
      <w:pPr>
        <w:pStyle w:val="Nivel01"/>
        <w:spacing w:before="0" w:line="276" w:lineRule="auto"/>
        <w:rPr>
          <w:rFonts w:ascii="Verdana" w:hAnsi="Verdana"/>
          <w:sz w:val="18"/>
          <w:szCs w:val="18"/>
        </w:rPr>
      </w:pPr>
    </w:p>
    <w:p w14:paraId="5E27D034" w14:textId="77777777" w:rsidR="001A13B7" w:rsidRPr="00B313DB" w:rsidRDefault="001A13B7" w:rsidP="00B313DB">
      <w:pPr>
        <w:pStyle w:val="Nivel01"/>
        <w:spacing w:before="0" w:line="276" w:lineRule="auto"/>
        <w:rPr>
          <w:rFonts w:ascii="Verdana" w:hAnsi="Verdana"/>
          <w:sz w:val="18"/>
          <w:szCs w:val="18"/>
        </w:rPr>
      </w:pPr>
    </w:p>
    <w:p w14:paraId="733022FE" w14:textId="77777777" w:rsidR="00107F71" w:rsidRPr="003E58FA" w:rsidRDefault="00107F71" w:rsidP="00107F71">
      <w:pPr>
        <w:spacing w:line="276" w:lineRule="auto"/>
        <w:rPr>
          <w:rFonts w:ascii="Verdana" w:hAnsi="Verdana" w:cs="Verdana"/>
          <w:b/>
          <w:bCs/>
          <w:sz w:val="18"/>
          <w:szCs w:val="18"/>
        </w:rPr>
      </w:pPr>
      <w:r w:rsidRPr="003E58FA">
        <w:rPr>
          <w:rFonts w:ascii="Verdana" w:hAnsi="Verdana" w:cs="Verdana"/>
          <w:b/>
          <w:bCs/>
          <w:sz w:val="18"/>
          <w:szCs w:val="18"/>
        </w:rPr>
        <w:t>JEFFERSON JOSÉ JULIATTI DOS SANTOS</w:t>
      </w:r>
    </w:p>
    <w:p w14:paraId="18BB696E" w14:textId="77777777" w:rsidR="00107F71" w:rsidRPr="003E58FA" w:rsidRDefault="00107F71" w:rsidP="00107F71">
      <w:pPr>
        <w:spacing w:line="276" w:lineRule="auto"/>
        <w:rPr>
          <w:rFonts w:ascii="Verdana" w:hAnsi="Verdana"/>
          <w:sz w:val="18"/>
          <w:szCs w:val="18"/>
        </w:rPr>
      </w:pPr>
      <w:r w:rsidRPr="003E58FA">
        <w:rPr>
          <w:rFonts w:ascii="Verdana" w:hAnsi="Verdana" w:cs="Verdana"/>
          <w:sz w:val="18"/>
          <w:szCs w:val="18"/>
        </w:rPr>
        <w:t>SECRETÁRIO MUNICIPAL DE ADMINISTRAÇÃO INTERINO</w:t>
      </w:r>
    </w:p>
    <w:p w14:paraId="4E0F92F4" w14:textId="77777777" w:rsidR="001A13B7" w:rsidRPr="00B313DB" w:rsidRDefault="001A13B7" w:rsidP="00B313DB">
      <w:pPr>
        <w:pStyle w:val="Nivel01"/>
        <w:spacing w:before="0" w:line="276" w:lineRule="auto"/>
        <w:rPr>
          <w:rFonts w:ascii="Verdana" w:hAnsi="Verdana"/>
          <w:sz w:val="18"/>
          <w:szCs w:val="18"/>
        </w:rPr>
      </w:pPr>
    </w:p>
    <w:p w14:paraId="46857873" w14:textId="77777777" w:rsidR="001A13B7" w:rsidRPr="00B313DB" w:rsidRDefault="001A13B7" w:rsidP="00B313DB">
      <w:pPr>
        <w:pStyle w:val="Nivel01"/>
        <w:spacing w:before="0" w:line="276" w:lineRule="auto"/>
        <w:rPr>
          <w:rFonts w:ascii="Verdana" w:hAnsi="Verdana"/>
          <w:sz w:val="18"/>
          <w:szCs w:val="18"/>
        </w:rPr>
      </w:pPr>
    </w:p>
    <w:p w14:paraId="096ABD81" w14:textId="77777777" w:rsidR="001A13B7" w:rsidRPr="00B313DB" w:rsidRDefault="001A13B7" w:rsidP="00B313DB">
      <w:pPr>
        <w:pStyle w:val="Nivel01"/>
        <w:spacing w:before="0" w:line="276" w:lineRule="auto"/>
        <w:rPr>
          <w:rFonts w:ascii="Verdana" w:hAnsi="Verdana"/>
          <w:sz w:val="18"/>
          <w:szCs w:val="18"/>
        </w:rPr>
      </w:pPr>
      <w:r w:rsidRPr="00B313DB">
        <w:rPr>
          <w:rFonts w:ascii="Verdana" w:hAnsi="Verdana"/>
          <w:sz w:val="18"/>
          <w:szCs w:val="18"/>
        </w:rPr>
        <w:t>XXXXXXXXXXXXXXXX</w:t>
      </w:r>
    </w:p>
    <w:p w14:paraId="5EF4BCA7" w14:textId="77777777" w:rsidR="001A13B7" w:rsidRPr="00B313DB" w:rsidRDefault="001A13B7" w:rsidP="00B313DB">
      <w:pPr>
        <w:pStyle w:val="Nivel01"/>
        <w:spacing w:before="0" w:line="276" w:lineRule="auto"/>
        <w:rPr>
          <w:rFonts w:ascii="Verdana" w:eastAsia="MS Mincho" w:hAnsi="Verdana"/>
          <w:b w:val="0"/>
          <w:bCs/>
          <w:sz w:val="18"/>
          <w:szCs w:val="18"/>
        </w:rPr>
      </w:pPr>
      <w:r w:rsidRPr="00B313DB">
        <w:rPr>
          <w:rFonts w:ascii="Verdana" w:hAnsi="Verdana"/>
          <w:b w:val="0"/>
          <w:bCs/>
          <w:sz w:val="18"/>
          <w:szCs w:val="18"/>
        </w:rPr>
        <w:t>CONTRATADA</w:t>
      </w:r>
      <w:bookmarkEnd w:id="0"/>
    </w:p>
    <w:p w14:paraId="6EBDCDBA" w14:textId="25CFBAB1" w:rsidR="006D0F8F" w:rsidRPr="00B313DB" w:rsidRDefault="006D0F8F" w:rsidP="00B313DB">
      <w:pPr>
        <w:spacing w:line="276" w:lineRule="auto"/>
        <w:rPr>
          <w:rFonts w:ascii="Verdana" w:hAnsi="Verdana"/>
          <w:sz w:val="18"/>
          <w:szCs w:val="18"/>
        </w:rPr>
      </w:pPr>
    </w:p>
    <w:sectPr w:rsidR="006D0F8F" w:rsidRPr="00B313DB" w:rsidSect="006D0F8F">
      <w:headerReference w:type="default" r:id="rId10"/>
      <w:footerReference w:type="default" r:id="rId11"/>
      <w:pgSz w:w="11906" w:h="16838"/>
      <w:pgMar w:top="1701" w:right="850" w:bottom="851" w:left="1134" w:header="510" w:footer="284" w:gutter="0"/>
      <w:pgNumType w:start="1"/>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8997" w14:textId="77777777" w:rsidR="00604C70" w:rsidRDefault="00604C70" w:rsidP="006D0F8F">
      <w:r>
        <w:separator/>
      </w:r>
    </w:p>
  </w:endnote>
  <w:endnote w:type="continuationSeparator" w:id="0">
    <w:p w14:paraId="2E070F61" w14:textId="77777777" w:rsidR="00604C70" w:rsidRDefault="00604C70" w:rsidP="006D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OpenSymbol">
    <w:panose1 w:val="05010000000000000000"/>
    <w:charset w:val="00"/>
    <w:family w:val="auto"/>
    <w:pitch w:val="variable"/>
  </w:font>
  <w:font w:name="Arial">
    <w:panose1 w:val="020B0604020202020204"/>
    <w:charset w:val="00"/>
    <w:family w:val="swiss"/>
    <w:pitch w:val="variable"/>
    <w:sig w:usb0="E0002EFF" w:usb1="C000785B" w:usb2="00000009" w:usb3="00000000" w:csb0="000001FF" w:csb1="00000000"/>
  </w:font>
  <w:font w:name="Bitstream Vera Sans">
    <w:altName w:val="Times New Roman"/>
    <w:panose1 w:val="00000000000000000000"/>
    <w:charset w:val="00"/>
    <w:family w:val="roman"/>
    <w:notTrueType/>
    <w:pitch w:val="default"/>
  </w:font>
  <w:font w:name="Bitstream Vera Serif">
    <w:altName w:val="Bookman Old Style"/>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DKNKHN+ArialNarrow">
    <w:altName w:val="Cambria"/>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lackChancery">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EA82" w14:textId="77777777" w:rsidR="00B05769" w:rsidRDefault="00000000">
    <w:pPr>
      <w:pStyle w:val="Rodap1"/>
      <w:pBdr>
        <w:bottom w:val="single" w:sz="12" w:space="1" w:color="000000"/>
      </w:pBdr>
      <w:tabs>
        <w:tab w:val="clear" w:pos="4419"/>
        <w:tab w:val="clear" w:pos="8838"/>
        <w:tab w:val="right" w:pos="9562"/>
      </w:tabs>
      <w:ind w:right="360"/>
    </w:pPr>
    <w:r>
      <w:pict w14:anchorId="6542F37C">
        <v:rect id="Quadro1" o:spid="_x0000_s1025" style="position:absolute;margin-left:-396.8pt;margin-top:.05pt;width:12.4pt;height:13.45pt;z-index:251658240;mso-position-horizontal:right;mso-position-horizontal-relative:margin" filled="f" stroked="f" strokecolor="#3465a4">
          <v:fill o:detectmouseclick="t"/>
          <v:stroke joinstyle="round"/>
          <w10:wrap anchorx="margin"/>
        </v:rect>
      </w:pict>
    </w:r>
    <w:r w:rsidR="00B05769">
      <w:tab/>
    </w:r>
    <w:r w:rsidR="00FD64C7">
      <w:rPr>
        <w:sz w:val="22"/>
        <w:szCs w:val="22"/>
      </w:rPr>
      <w:fldChar w:fldCharType="begin"/>
    </w:r>
    <w:r w:rsidR="00B05769">
      <w:rPr>
        <w:sz w:val="22"/>
        <w:szCs w:val="22"/>
      </w:rPr>
      <w:instrText>PAGE</w:instrText>
    </w:r>
    <w:r w:rsidR="00FD64C7">
      <w:rPr>
        <w:sz w:val="22"/>
        <w:szCs w:val="22"/>
      </w:rPr>
      <w:fldChar w:fldCharType="separate"/>
    </w:r>
    <w:r w:rsidR="00BF0DF9">
      <w:rPr>
        <w:noProof/>
        <w:sz w:val="22"/>
        <w:szCs w:val="22"/>
      </w:rPr>
      <w:t>15</w:t>
    </w:r>
    <w:r w:rsidR="00FD64C7">
      <w:rPr>
        <w:sz w:val="22"/>
        <w:szCs w:val="22"/>
      </w:rPr>
      <w:fldChar w:fldCharType="end"/>
    </w:r>
  </w:p>
  <w:p w14:paraId="61CC575D" w14:textId="77777777" w:rsidR="00B05769" w:rsidRDefault="00B05769">
    <w:pPr>
      <w:pStyle w:val="Rodap1"/>
      <w:jc w:val="center"/>
      <w:rPr>
        <w:rFonts w:ascii="Arial" w:hAnsi="Arial" w:cs="Arial"/>
        <w:sz w:val="16"/>
      </w:rPr>
    </w:pPr>
    <w:r>
      <w:rPr>
        <w:rFonts w:ascii="Arial" w:hAnsi="Arial" w:cs="Arial"/>
        <w:sz w:val="16"/>
      </w:rPr>
      <w:t>Rua Davide Canal, nº 57, Centro, Marechal Floriano, ES - CEP 29255-000</w:t>
    </w:r>
  </w:p>
  <w:p w14:paraId="77407854" w14:textId="2750ABFC" w:rsidR="00B05769" w:rsidRDefault="001A13B7">
    <w:pPr>
      <w:pStyle w:val="Rodap1"/>
      <w:jc w:val="center"/>
      <w:rPr>
        <w:rFonts w:ascii="Arial" w:hAnsi="Arial" w:cs="Arial"/>
        <w:sz w:val="16"/>
      </w:rPr>
    </w:pPr>
    <w:r>
      <w:rPr>
        <w:rFonts w:ascii="Arial" w:hAnsi="Arial" w:cs="Arial"/>
        <w:sz w:val="16"/>
      </w:rPr>
      <w:t xml:space="preserve">Telefone: 27 93618-4545 - </w:t>
    </w:r>
    <w:r w:rsidR="00B05769">
      <w:rPr>
        <w:rFonts w:ascii="Arial" w:hAnsi="Arial" w:cs="Arial"/>
        <w:sz w:val="16"/>
      </w:rPr>
      <w:t>E-mail: licitacao@</w:t>
    </w:r>
    <w:r>
      <w:rPr>
        <w:rFonts w:ascii="Arial" w:hAnsi="Arial" w:cs="Arial"/>
        <w:sz w:val="16"/>
      </w:rPr>
      <w:t>marechalfloriano.es.gov.br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4C5E" w14:textId="77777777" w:rsidR="00604C70" w:rsidRDefault="00604C70" w:rsidP="006D0F8F">
      <w:r>
        <w:separator/>
      </w:r>
    </w:p>
  </w:footnote>
  <w:footnote w:type="continuationSeparator" w:id="0">
    <w:p w14:paraId="70EA8732" w14:textId="77777777" w:rsidR="00604C70" w:rsidRDefault="00604C70" w:rsidP="006D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A46C" w14:textId="77777777" w:rsidR="00B05769" w:rsidRDefault="00B05769">
    <w:r>
      <w:rPr>
        <w:noProof/>
      </w:rPr>
      <w:drawing>
        <wp:anchor distT="0" distB="0" distL="114300" distR="114300" simplePos="0" relativeHeight="251657216" behindDoc="1" locked="0" layoutInCell="1" allowOverlap="1" wp14:anchorId="4C5577FF" wp14:editId="05E96135">
          <wp:simplePos x="0" y="0"/>
          <wp:positionH relativeFrom="column">
            <wp:posOffset>2634615</wp:posOffset>
          </wp:positionH>
          <wp:positionV relativeFrom="paragraph">
            <wp:posOffset>-287655</wp:posOffset>
          </wp:positionV>
          <wp:extent cx="960755" cy="1045845"/>
          <wp:effectExtent l="0" t="0" r="0" b="0"/>
          <wp:wrapTopAndBottom/>
          <wp:docPr id="1" name="Imagem 1"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sao"/>
                  <pic:cNvPicPr>
                    <a:picLocks noChangeAspect="1" noChangeArrowheads="1"/>
                  </pic:cNvPicPr>
                </pic:nvPicPr>
                <pic:blipFill>
                  <a:blip r:embed="rId1"/>
                  <a:stretch>
                    <a:fillRect/>
                  </a:stretch>
                </pic:blipFill>
                <pic:spPr bwMode="auto">
                  <a:xfrm>
                    <a:off x="0" y="0"/>
                    <a:ext cx="960755" cy="1045845"/>
                  </a:xfrm>
                  <a:prstGeom prst="rect">
                    <a:avLst/>
                  </a:prstGeom>
                </pic:spPr>
              </pic:pic>
            </a:graphicData>
          </a:graphic>
        </wp:anchor>
      </w:drawing>
    </w:r>
  </w:p>
  <w:p w14:paraId="0423AB2A" w14:textId="77777777" w:rsidR="00B05769" w:rsidRDefault="00B05769"/>
  <w:p w14:paraId="676A1B42" w14:textId="77777777" w:rsidR="00B05769" w:rsidRDefault="00B05769">
    <w:pPr>
      <w:tabs>
        <w:tab w:val="left" w:pos="1800"/>
      </w:tabs>
    </w:pPr>
  </w:p>
  <w:p w14:paraId="6CA4AB3C" w14:textId="77777777" w:rsidR="00B05769" w:rsidRDefault="00B05769">
    <w:pPr>
      <w:tabs>
        <w:tab w:val="left" w:pos="1800"/>
      </w:tabs>
      <w:rPr>
        <w:sz w:val="20"/>
        <w:szCs w:val="20"/>
      </w:rPr>
    </w:pPr>
  </w:p>
  <w:p w14:paraId="044A0B18" w14:textId="77777777" w:rsidR="00B05769" w:rsidRDefault="00B05769">
    <w:pPr>
      <w:pStyle w:val="Cabealho1"/>
      <w:jc w:val="center"/>
      <w:rPr>
        <w:rFonts w:ascii="BlackChancery" w:hAnsi="BlackChancery"/>
        <w:sz w:val="48"/>
        <w:szCs w:val="48"/>
      </w:rPr>
    </w:pPr>
    <w:r>
      <w:rPr>
        <w:rFonts w:ascii="BlackChancery" w:hAnsi="BlackChancery"/>
        <w:sz w:val="44"/>
        <w:szCs w:val="44"/>
      </w:rPr>
      <w:t>Prefeitura Municipal de Marechal Floriano</w:t>
    </w:r>
  </w:p>
  <w:p w14:paraId="27985995" w14:textId="77777777" w:rsidR="00B05769" w:rsidRDefault="00B05769">
    <w:pPr>
      <w:pStyle w:val="Cabealho1"/>
      <w:jc w:val="center"/>
      <w:rPr>
        <w:b/>
        <w:szCs w:val="28"/>
      </w:rPr>
    </w:pPr>
    <w:r>
      <w:rPr>
        <w:b/>
        <w:szCs w:val="28"/>
      </w:rPr>
      <w:t>ESTADO DO ESPÍRITO SANTO</w:t>
    </w:r>
  </w:p>
  <w:p w14:paraId="1AB17602" w14:textId="77777777" w:rsidR="00B05769" w:rsidRDefault="00B05769">
    <w:pPr>
      <w:pStyle w:val="Cabealho1"/>
      <w:jc w:val="center"/>
      <w:rPr>
        <w:b/>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00000004"/>
    <w:name w:val="WW8Num4"/>
    <w:lvl w:ilvl="0">
      <w:start w:val="1"/>
      <w:numFmt w:val="lowerLetter"/>
      <w:lvlText w:val="%1)"/>
      <w:lvlJc w:val="left"/>
      <w:pPr>
        <w:tabs>
          <w:tab w:val="num" w:pos="0"/>
        </w:tabs>
        <w:ind w:left="720" w:hanging="360"/>
      </w:pPr>
      <w:rPr>
        <w:rFonts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884" w:hanging="600"/>
      </w:pPr>
      <w:rPr>
        <w:rFonts w:ascii="Verdana" w:hAnsi="Verdana" w:cs="Symbol"/>
        <w:color w:val="000000"/>
        <w:sz w:val="18"/>
        <w:szCs w:val="1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00000006"/>
    <w:multiLevelType w:val="multilevel"/>
    <w:tmpl w:val="00000006"/>
    <w:name w:val="WW8Num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8"/>
    <w:multiLevelType w:val="multilevel"/>
    <w:tmpl w:val="00000008"/>
    <w:name w:val="WW8Num8"/>
    <w:lvl w:ilvl="0">
      <w:start w:val="1"/>
      <w:numFmt w:val="lowerLetter"/>
      <w:lvlText w:val="%1)"/>
      <w:lvlJc w:val="left"/>
      <w:pPr>
        <w:tabs>
          <w:tab w:val="num" w:pos="720"/>
        </w:tabs>
        <w:ind w:left="720" w:hanging="360"/>
      </w:pPr>
      <w:rPr>
        <w:rFonts w:ascii="Verdana" w:eastAsia="Times New Roman" w:hAnsi="Verdana" w:cs="Verdana"/>
        <w:b w:val="0"/>
        <w:bCs/>
        <w:sz w:val="18"/>
        <w:szCs w:val="18"/>
        <w:lang w:val="ar-SA" w:eastAsia="pt-BR" w:bidi="ar-SA"/>
      </w:rPr>
    </w:lvl>
    <w:lvl w:ilvl="1">
      <w:start w:val="1"/>
      <w:numFmt w:val="lowerLetter"/>
      <w:lvlText w:val="%2)"/>
      <w:lvlJc w:val="left"/>
      <w:pPr>
        <w:tabs>
          <w:tab w:val="num" w:pos="1080"/>
        </w:tabs>
        <w:ind w:left="1080" w:hanging="360"/>
      </w:pPr>
      <w:rPr>
        <w:rFonts w:ascii="Verdana" w:eastAsia="Times New Roman" w:hAnsi="Verdana" w:cs="Verdana"/>
        <w:b w:val="0"/>
        <w:bCs/>
        <w:sz w:val="18"/>
        <w:szCs w:val="18"/>
        <w:lang w:val="ar-SA" w:eastAsia="pt-BR" w:bidi="ar-SA"/>
      </w:rPr>
    </w:lvl>
    <w:lvl w:ilvl="2">
      <w:start w:val="1"/>
      <w:numFmt w:val="lowerLetter"/>
      <w:lvlText w:val="%3)"/>
      <w:lvlJc w:val="left"/>
      <w:pPr>
        <w:tabs>
          <w:tab w:val="num" w:pos="1440"/>
        </w:tabs>
        <w:ind w:left="1440" w:hanging="360"/>
      </w:pPr>
      <w:rPr>
        <w:rFonts w:ascii="Verdana" w:eastAsia="Times New Roman" w:hAnsi="Verdana" w:cs="Verdana"/>
        <w:b w:val="0"/>
        <w:bCs/>
        <w:sz w:val="18"/>
        <w:szCs w:val="18"/>
        <w:lang w:val="ar-SA" w:eastAsia="pt-BR" w:bidi="ar-SA"/>
      </w:rPr>
    </w:lvl>
    <w:lvl w:ilvl="3">
      <w:start w:val="1"/>
      <w:numFmt w:val="lowerLetter"/>
      <w:lvlText w:val="%4)"/>
      <w:lvlJc w:val="left"/>
      <w:pPr>
        <w:tabs>
          <w:tab w:val="num" w:pos="1800"/>
        </w:tabs>
        <w:ind w:left="1800" w:hanging="360"/>
      </w:pPr>
      <w:rPr>
        <w:rFonts w:ascii="Verdana" w:eastAsia="Times New Roman" w:hAnsi="Verdana" w:cs="Verdana"/>
        <w:b w:val="0"/>
        <w:bCs/>
        <w:sz w:val="18"/>
        <w:szCs w:val="18"/>
        <w:lang w:val="ar-SA" w:eastAsia="pt-BR" w:bidi="ar-SA"/>
      </w:rPr>
    </w:lvl>
    <w:lvl w:ilvl="4">
      <w:start w:val="1"/>
      <w:numFmt w:val="lowerLetter"/>
      <w:lvlText w:val="%5)"/>
      <w:lvlJc w:val="left"/>
      <w:pPr>
        <w:tabs>
          <w:tab w:val="num" w:pos="2160"/>
        </w:tabs>
        <w:ind w:left="2160" w:hanging="360"/>
      </w:pPr>
      <w:rPr>
        <w:rFonts w:ascii="Verdana" w:eastAsia="Times New Roman" w:hAnsi="Verdana" w:cs="Verdana"/>
        <w:b w:val="0"/>
        <w:bCs/>
        <w:sz w:val="18"/>
        <w:szCs w:val="18"/>
        <w:lang w:val="ar-SA" w:eastAsia="pt-BR" w:bidi="ar-SA"/>
      </w:rPr>
    </w:lvl>
    <w:lvl w:ilvl="5">
      <w:start w:val="1"/>
      <w:numFmt w:val="lowerLetter"/>
      <w:lvlText w:val="%6)"/>
      <w:lvlJc w:val="left"/>
      <w:pPr>
        <w:tabs>
          <w:tab w:val="num" w:pos="2520"/>
        </w:tabs>
        <w:ind w:left="2520" w:hanging="360"/>
      </w:pPr>
      <w:rPr>
        <w:rFonts w:ascii="Verdana" w:eastAsia="Times New Roman" w:hAnsi="Verdana" w:cs="Verdana"/>
        <w:b w:val="0"/>
        <w:bCs/>
        <w:sz w:val="18"/>
        <w:szCs w:val="18"/>
        <w:lang w:val="ar-SA" w:eastAsia="pt-BR" w:bidi="ar-SA"/>
      </w:rPr>
    </w:lvl>
    <w:lvl w:ilvl="6">
      <w:start w:val="1"/>
      <w:numFmt w:val="lowerLetter"/>
      <w:lvlText w:val="%7)"/>
      <w:lvlJc w:val="left"/>
      <w:pPr>
        <w:tabs>
          <w:tab w:val="num" w:pos="2880"/>
        </w:tabs>
        <w:ind w:left="2880" w:hanging="360"/>
      </w:pPr>
      <w:rPr>
        <w:rFonts w:ascii="Verdana" w:eastAsia="Times New Roman" w:hAnsi="Verdana" w:cs="Verdana"/>
        <w:b w:val="0"/>
        <w:bCs/>
        <w:sz w:val="18"/>
        <w:szCs w:val="18"/>
        <w:lang w:val="ar-SA" w:eastAsia="pt-BR" w:bidi="ar-SA"/>
      </w:rPr>
    </w:lvl>
    <w:lvl w:ilvl="7">
      <w:start w:val="1"/>
      <w:numFmt w:val="lowerLetter"/>
      <w:lvlText w:val="%8)"/>
      <w:lvlJc w:val="left"/>
      <w:pPr>
        <w:tabs>
          <w:tab w:val="num" w:pos="3240"/>
        </w:tabs>
        <w:ind w:left="3240" w:hanging="360"/>
      </w:pPr>
      <w:rPr>
        <w:rFonts w:ascii="Verdana" w:eastAsia="Times New Roman" w:hAnsi="Verdana" w:cs="Verdana"/>
        <w:b w:val="0"/>
        <w:bCs/>
        <w:sz w:val="18"/>
        <w:szCs w:val="18"/>
        <w:lang w:val="ar-SA" w:eastAsia="pt-BR" w:bidi="ar-SA"/>
      </w:rPr>
    </w:lvl>
    <w:lvl w:ilvl="8">
      <w:start w:val="1"/>
      <w:numFmt w:val="lowerLetter"/>
      <w:lvlText w:val="%9)"/>
      <w:lvlJc w:val="left"/>
      <w:pPr>
        <w:tabs>
          <w:tab w:val="num" w:pos="3600"/>
        </w:tabs>
        <w:ind w:left="3600" w:hanging="360"/>
      </w:pPr>
      <w:rPr>
        <w:rFonts w:ascii="Verdana" w:eastAsia="Times New Roman" w:hAnsi="Verdana" w:cs="Verdana"/>
        <w:b w:val="0"/>
        <w:bCs/>
        <w:sz w:val="18"/>
        <w:szCs w:val="18"/>
        <w:lang w:val="ar-SA" w:eastAsia="pt-BR" w:bidi="ar-SA"/>
      </w:rPr>
    </w:lvl>
  </w:abstractNum>
  <w:abstractNum w:abstractNumId="5" w15:restartNumberingAfterBreak="0">
    <w:nsid w:val="00000009"/>
    <w:multiLevelType w:val="multilevel"/>
    <w:tmpl w:val="00000009"/>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D"/>
    <w:multiLevelType w:val="multilevel"/>
    <w:tmpl w:val="0000000D"/>
    <w:name w:val="WW8Num13"/>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E"/>
    <w:multiLevelType w:val="multilevel"/>
    <w:tmpl w:val="0000000E"/>
    <w:name w:val="WW8Num14"/>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2F52B25"/>
    <w:multiLevelType w:val="multilevel"/>
    <w:tmpl w:val="BA6A121C"/>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05583DD4"/>
    <w:multiLevelType w:val="hybridMultilevel"/>
    <w:tmpl w:val="3D2C16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B05685A"/>
    <w:multiLevelType w:val="multilevel"/>
    <w:tmpl w:val="1932E4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B9F7457"/>
    <w:multiLevelType w:val="multilevel"/>
    <w:tmpl w:val="FD6CA7E8"/>
    <w:lvl w:ilvl="0">
      <w:start w:val="1"/>
      <w:numFmt w:val="lowerLetter"/>
      <w:lvlText w:val="%1."/>
      <w:lvlJc w:val="left"/>
      <w:pPr>
        <w:tabs>
          <w:tab w:val="num" w:pos="0"/>
        </w:tabs>
        <w:ind w:left="1440" w:hanging="7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9812155"/>
    <w:multiLevelType w:val="hybridMultilevel"/>
    <w:tmpl w:val="E7F2CC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D008C8"/>
    <w:multiLevelType w:val="multilevel"/>
    <w:tmpl w:val="3EFE177E"/>
    <w:lvl w:ilvl="0">
      <w:start w:val="1"/>
      <w:numFmt w:val="lowerRoman"/>
      <w:lvlText w:val="%1."/>
      <w:lvlJc w:val="left"/>
      <w:pPr>
        <w:tabs>
          <w:tab w:val="num" w:pos="0"/>
        </w:tabs>
        <w:ind w:left="1800" w:hanging="720"/>
      </w:pPr>
      <w:rPr>
        <w:b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1E9854CF"/>
    <w:multiLevelType w:val="hybridMultilevel"/>
    <w:tmpl w:val="0CA4758E"/>
    <w:lvl w:ilvl="0" w:tplc="04160017">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214E5D3D"/>
    <w:multiLevelType w:val="multilevel"/>
    <w:tmpl w:val="61AA339C"/>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22DE4D77"/>
    <w:multiLevelType w:val="multilevel"/>
    <w:tmpl w:val="34C26F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2DF6D7D"/>
    <w:multiLevelType w:val="multilevel"/>
    <w:tmpl w:val="60B431D2"/>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4C97A54"/>
    <w:multiLevelType w:val="multilevel"/>
    <w:tmpl w:val="35FC6308"/>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27B45FC1"/>
    <w:multiLevelType w:val="multilevel"/>
    <w:tmpl w:val="7E782144"/>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1C2621"/>
    <w:multiLevelType w:val="multilevel"/>
    <w:tmpl w:val="EB78FD70"/>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2F1C0D56"/>
    <w:multiLevelType w:val="multilevel"/>
    <w:tmpl w:val="9860296A"/>
    <w:lvl w:ilvl="0">
      <w:start w:val="1"/>
      <w:numFmt w:val="lowerRoman"/>
      <w:lvlText w:val="%1."/>
      <w:lvlJc w:val="left"/>
      <w:pPr>
        <w:tabs>
          <w:tab w:val="num" w:pos="0"/>
        </w:tabs>
        <w:ind w:left="2160" w:hanging="72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2" w15:restartNumberingAfterBreak="0">
    <w:nsid w:val="301606CC"/>
    <w:multiLevelType w:val="hybridMultilevel"/>
    <w:tmpl w:val="7EF62B10"/>
    <w:lvl w:ilvl="0" w:tplc="91EC6FAA">
      <w:start w:val="1"/>
      <w:numFmt w:val="lowerLetter"/>
      <w:lvlText w:val="%1)"/>
      <w:lvlJc w:val="left"/>
      <w:pPr>
        <w:ind w:left="1004" w:hanging="360"/>
      </w:pPr>
      <w:rPr>
        <w:i w:val="0"/>
        <w:i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31FA6FAD"/>
    <w:multiLevelType w:val="hybridMultilevel"/>
    <w:tmpl w:val="FAF4FBA2"/>
    <w:lvl w:ilvl="0" w:tplc="2D2E81D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2337FE4"/>
    <w:multiLevelType w:val="multilevel"/>
    <w:tmpl w:val="4C8890C4"/>
    <w:lvl w:ilvl="0">
      <w:start w:val="1"/>
      <w:numFmt w:val="lowerLetter"/>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754B05"/>
    <w:multiLevelType w:val="multilevel"/>
    <w:tmpl w:val="81D41290"/>
    <w:lvl w:ilvl="0">
      <w:start w:val="1"/>
      <w:numFmt w:val="bullet"/>
      <w:lvlText w:val=""/>
      <w:lvlJc w:val="left"/>
      <w:pPr>
        <w:tabs>
          <w:tab w:val="num" w:pos="720"/>
        </w:tabs>
        <w:ind w:left="3240" w:hanging="360"/>
      </w:pPr>
      <w:rPr>
        <w:rFonts w:ascii="Wingdings" w:hAnsi="Wingdings" w:cs="Wingdings" w:hint="default"/>
      </w:rPr>
    </w:lvl>
    <w:lvl w:ilvl="1">
      <w:start w:val="1"/>
      <w:numFmt w:val="bullet"/>
      <w:lvlText w:val="o"/>
      <w:lvlJc w:val="left"/>
      <w:pPr>
        <w:tabs>
          <w:tab w:val="num" w:pos="720"/>
        </w:tabs>
        <w:ind w:left="3960" w:hanging="360"/>
      </w:pPr>
      <w:rPr>
        <w:rFonts w:ascii="Courier New" w:hAnsi="Courier New" w:cs="Courier New" w:hint="default"/>
      </w:rPr>
    </w:lvl>
    <w:lvl w:ilvl="2">
      <w:start w:val="1"/>
      <w:numFmt w:val="bullet"/>
      <w:lvlText w:val=""/>
      <w:lvlJc w:val="left"/>
      <w:pPr>
        <w:tabs>
          <w:tab w:val="num" w:pos="720"/>
        </w:tabs>
        <w:ind w:left="4680" w:hanging="360"/>
      </w:pPr>
      <w:rPr>
        <w:rFonts w:ascii="Wingdings" w:hAnsi="Wingdings" w:cs="Wingdings" w:hint="default"/>
      </w:rPr>
    </w:lvl>
    <w:lvl w:ilvl="3">
      <w:start w:val="1"/>
      <w:numFmt w:val="bullet"/>
      <w:lvlText w:val=""/>
      <w:lvlJc w:val="left"/>
      <w:pPr>
        <w:tabs>
          <w:tab w:val="num" w:pos="720"/>
        </w:tabs>
        <w:ind w:left="5400" w:hanging="360"/>
      </w:pPr>
      <w:rPr>
        <w:rFonts w:ascii="Symbol" w:hAnsi="Symbol" w:cs="Symbol" w:hint="default"/>
      </w:rPr>
    </w:lvl>
    <w:lvl w:ilvl="4">
      <w:start w:val="1"/>
      <w:numFmt w:val="bullet"/>
      <w:lvlText w:val="o"/>
      <w:lvlJc w:val="left"/>
      <w:pPr>
        <w:tabs>
          <w:tab w:val="num" w:pos="720"/>
        </w:tabs>
        <w:ind w:left="6120" w:hanging="360"/>
      </w:pPr>
      <w:rPr>
        <w:rFonts w:ascii="Courier New" w:hAnsi="Courier New" w:cs="Courier New" w:hint="default"/>
      </w:rPr>
    </w:lvl>
    <w:lvl w:ilvl="5">
      <w:start w:val="1"/>
      <w:numFmt w:val="bullet"/>
      <w:lvlText w:val=""/>
      <w:lvlJc w:val="left"/>
      <w:pPr>
        <w:tabs>
          <w:tab w:val="num" w:pos="720"/>
        </w:tabs>
        <w:ind w:left="6840" w:hanging="360"/>
      </w:pPr>
      <w:rPr>
        <w:rFonts w:ascii="Wingdings" w:hAnsi="Wingdings" w:cs="Wingdings" w:hint="default"/>
      </w:rPr>
    </w:lvl>
    <w:lvl w:ilvl="6">
      <w:start w:val="1"/>
      <w:numFmt w:val="bullet"/>
      <w:lvlText w:val=""/>
      <w:lvlJc w:val="left"/>
      <w:pPr>
        <w:tabs>
          <w:tab w:val="num" w:pos="720"/>
        </w:tabs>
        <w:ind w:left="7560" w:hanging="360"/>
      </w:pPr>
      <w:rPr>
        <w:rFonts w:ascii="Symbol" w:hAnsi="Symbol" w:cs="Symbol" w:hint="default"/>
      </w:rPr>
    </w:lvl>
    <w:lvl w:ilvl="7">
      <w:start w:val="1"/>
      <w:numFmt w:val="bullet"/>
      <w:lvlText w:val="o"/>
      <w:lvlJc w:val="left"/>
      <w:pPr>
        <w:tabs>
          <w:tab w:val="num" w:pos="720"/>
        </w:tabs>
        <w:ind w:left="8280" w:hanging="360"/>
      </w:pPr>
      <w:rPr>
        <w:rFonts w:ascii="Courier New" w:hAnsi="Courier New" w:cs="Courier New" w:hint="default"/>
      </w:rPr>
    </w:lvl>
    <w:lvl w:ilvl="8">
      <w:start w:val="1"/>
      <w:numFmt w:val="bullet"/>
      <w:lvlText w:val=""/>
      <w:lvlJc w:val="left"/>
      <w:pPr>
        <w:tabs>
          <w:tab w:val="num" w:pos="720"/>
        </w:tabs>
        <w:ind w:left="9000" w:hanging="360"/>
      </w:pPr>
      <w:rPr>
        <w:rFonts w:ascii="Wingdings" w:hAnsi="Wingdings" w:cs="Wingdings" w:hint="default"/>
      </w:rPr>
    </w:lvl>
  </w:abstractNum>
  <w:abstractNum w:abstractNumId="27" w15:restartNumberingAfterBreak="0">
    <w:nsid w:val="3D2623B0"/>
    <w:multiLevelType w:val="multilevel"/>
    <w:tmpl w:val="87843F8C"/>
    <w:lvl w:ilvl="0">
      <w:start w:val="9"/>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8" w15:restartNumberingAfterBreak="0">
    <w:nsid w:val="3D774730"/>
    <w:multiLevelType w:val="multilevel"/>
    <w:tmpl w:val="7D3E27C8"/>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9" w15:restartNumberingAfterBreak="0">
    <w:nsid w:val="3E656D48"/>
    <w:multiLevelType w:val="multilevel"/>
    <w:tmpl w:val="6F26A80A"/>
    <w:lvl w:ilvl="0">
      <w:start w:val="1"/>
      <w:numFmt w:val="lowerRoman"/>
      <w:lvlText w:val="%1."/>
      <w:lvlJc w:val="left"/>
      <w:pPr>
        <w:tabs>
          <w:tab w:val="num" w:pos="0"/>
        </w:tabs>
        <w:ind w:left="2160" w:hanging="720"/>
      </w:pPr>
      <w:rPr>
        <w:b w:val="0"/>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3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8B61EA"/>
    <w:multiLevelType w:val="multilevel"/>
    <w:tmpl w:val="3B465386"/>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19D651B"/>
    <w:multiLevelType w:val="multilevel"/>
    <w:tmpl w:val="0E6ED14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441936CE"/>
    <w:multiLevelType w:val="multilevel"/>
    <w:tmpl w:val="88C8E718"/>
    <w:lvl w:ilvl="0">
      <w:start w:val="1"/>
      <w:numFmt w:val="lowerRoman"/>
      <w:lvlText w:val="%1."/>
      <w:lvlJc w:val="left"/>
      <w:pPr>
        <w:tabs>
          <w:tab w:val="num" w:pos="573"/>
        </w:tabs>
        <w:ind w:left="2733" w:hanging="720"/>
      </w:pPr>
    </w:lvl>
    <w:lvl w:ilvl="1">
      <w:start w:val="1"/>
      <w:numFmt w:val="lowerLetter"/>
      <w:lvlText w:val="%2."/>
      <w:lvlJc w:val="left"/>
      <w:pPr>
        <w:tabs>
          <w:tab w:val="num" w:pos="573"/>
        </w:tabs>
        <w:ind w:left="3093" w:hanging="360"/>
      </w:pPr>
    </w:lvl>
    <w:lvl w:ilvl="2">
      <w:start w:val="1"/>
      <w:numFmt w:val="lowerRoman"/>
      <w:lvlText w:val="%3."/>
      <w:lvlJc w:val="right"/>
      <w:pPr>
        <w:tabs>
          <w:tab w:val="num" w:pos="573"/>
        </w:tabs>
        <w:ind w:left="3813" w:hanging="180"/>
      </w:pPr>
    </w:lvl>
    <w:lvl w:ilvl="3">
      <w:start w:val="1"/>
      <w:numFmt w:val="decimal"/>
      <w:lvlText w:val="%4."/>
      <w:lvlJc w:val="left"/>
      <w:pPr>
        <w:tabs>
          <w:tab w:val="num" w:pos="573"/>
        </w:tabs>
        <w:ind w:left="4533" w:hanging="360"/>
      </w:pPr>
    </w:lvl>
    <w:lvl w:ilvl="4">
      <w:start w:val="1"/>
      <w:numFmt w:val="lowerLetter"/>
      <w:lvlText w:val="%5."/>
      <w:lvlJc w:val="left"/>
      <w:pPr>
        <w:tabs>
          <w:tab w:val="num" w:pos="573"/>
        </w:tabs>
        <w:ind w:left="5253" w:hanging="360"/>
      </w:pPr>
    </w:lvl>
    <w:lvl w:ilvl="5">
      <w:start w:val="1"/>
      <w:numFmt w:val="lowerRoman"/>
      <w:lvlText w:val="%6."/>
      <w:lvlJc w:val="right"/>
      <w:pPr>
        <w:tabs>
          <w:tab w:val="num" w:pos="573"/>
        </w:tabs>
        <w:ind w:left="5973" w:hanging="180"/>
      </w:pPr>
    </w:lvl>
    <w:lvl w:ilvl="6">
      <w:start w:val="1"/>
      <w:numFmt w:val="decimal"/>
      <w:lvlText w:val="%7."/>
      <w:lvlJc w:val="left"/>
      <w:pPr>
        <w:tabs>
          <w:tab w:val="num" w:pos="573"/>
        </w:tabs>
        <w:ind w:left="6693" w:hanging="360"/>
      </w:pPr>
    </w:lvl>
    <w:lvl w:ilvl="7">
      <w:start w:val="1"/>
      <w:numFmt w:val="lowerLetter"/>
      <w:lvlText w:val="%8."/>
      <w:lvlJc w:val="left"/>
      <w:pPr>
        <w:tabs>
          <w:tab w:val="num" w:pos="573"/>
        </w:tabs>
        <w:ind w:left="7413" w:hanging="360"/>
      </w:pPr>
    </w:lvl>
    <w:lvl w:ilvl="8">
      <w:start w:val="1"/>
      <w:numFmt w:val="lowerRoman"/>
      <w:lvlText w:val="%9."/>
      <w:lvlJc w:val="right"/>
      <w:pPr>
        <w:tabs>
          <w:tab w:val="num" w:pos="573"/>
        </w:tabs>
        <w:ind w:left="8133" w:hanging="180"/>
      </w:pPr>
    </w:lvl>
  </w:abstractNum>
  <w:abstractNum w:abstractNumId="34" w15:restartNumberingAfterBreak="0">
    <w:nsid w:val="45591ADD"/>
    <w:multiLevelType w:val="multilevel"/>
    <w:tmpl w:val="8AD0ED5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46986AB2"/>
    <w:multiLevelType w:val="multilevel"/>
    <w:tmpl w:val="1844466A"/>
    <w:lvl w:ilvl="0">
      <w:start w:val="1"/>
      <w:numFmt w:val="lowerLetter"/>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6" w15:restartNumberingAfterBreak="0">
    <w:nsid w:val="4B3B6D5B"/>
    <w:multiLevelType w:val="hybridMultilevel"/>
    <w:tmpl w:val="1AC68AEE"/>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12B3379"/>
    <w:multiLevelType w:val="multilevel"/>
    <w:tmpl w:val="F822BD4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566C2CF9"/>
    <w:multiLevelType w:val="multilevel"/>
    <w:tmpl w:val="FA705DCA"/>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0" w15:restartNumberingAfterBreak="0">
    <w:nsid w:val="591960AB"/>
    <w:multiLevelType w:val="multilevel"/>
    <w:tmpl w:val="9E6405CC"/>
    <w:lvl w:ilvl="0">
      <w:start w:val="1"/>
      <w:numFmt w:val="bullet"/>
      <w:lvlText w:val=""/>
      <w:lvlJc w:val="left"/>
      <w:pPr>
        <w:tabs>
          <w:tab w:val="num" w:pos="283"/>
        </w:tabs>
        <w:ind w:left="720" w:hanging="35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5EFC33B9"/>
    <w:multiLevelType w:val="multilevel"/>
    <w:tmpl w:val="E49604A0"/>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2" w15:restartNumberingAfterBreak="0">
    <w:nsid w:val="60B84868"/>
    <w:multiLevelType w:val="hybridMultilevel"/>
    <w:tmpl w:val="F88CDF46"/>
    <w:lvl w:ilvl="0" w:tplc="04160001">
      <w:start w:val="1"/>
      <w:numFmt w:val="bullet"/>
      <w:lvlText w:val=""/>
      <w:lvlJc w:val="left"/>
      <w:pPr>
        <w:ind w:left="1932" w:hanging="360"/>
      </w:pPr>
      <w:rPr>
        <w:rFonts w:ascii="Symbol" w:hAnsi="Symbol" w:hint="default"/>
      </w:rPr>
    </w:lvl>
    <w:lvl w:ilvl="1" w:tplc="04160003" w:tentative="1">
      <w:start w:val="1"/>
      <w:numFmt w:val="bullet"/>
      <w:lvlText w:val="o"/>
      <w:lvlJc w:val="left"/>
      <w:pPr>
        <w:ind w:left="2652" w:hanging="360"/>
      </w:pPr>
      <w:rPr>
        <w:rFonts w:ascii="Courier New" w:hAnsi="Courier New" w:cs="Courier New" w:hint="default"/>
      </w:rPr>
    </w:lvl>
    <w:lvl w:ilvl="2" w:tplc="04160005" w:tentative="1">
      <w:start w:val="1"/>
      <w:numFmt w:val="bullet"/>
      <w:lvlText w:val=""/>
      <w:lvlJc w:val="left"/>
      <w:pPr>
        <w:ind w:left="3372" w:hanging="360"/>
      </w:pPr>
      <w:rPr>
        <w:rFonts w:ascii="Wingdings" w:hAnsi="Wingdings" w:hint="default"/>
      </w:rPr>
    </w:lvl>
    <w:lvl w:ilvl="3" w:tplc="04160001" w:tentative="1">
      <w:start w:val="1"/>
      <w:numFmt w:val="bullet"/>
      <w:lvlText w:val=""/>
      <w:lvlJc w:val="left"/>
      <w:pPr>
        <w:ind w:left="4092" w:hanging="360"/>
      </w:pPr>
      <w:rPr>
        <w:rFonts w:ascii="Symbol" w:hAnsi="Symbol" w:hint="default"/>
      </w:rPr>
    </w:lvl>
    <w:lvl w:ilvl="4" w:tplc="04160003" w:tentative="1">
      <w:start w:val="1"/>
      <w:numFmt w:val="bullet"/>
      <w:lvlText w:val="o"/>
      <w:lvlJc w:val="left"/>
      <w:pPr>
        <w:ind w:left="4812" w:hanging="360"/>
      </w:pPr>
      <w:rPr>
        <w:rFonts w:ascii="Courier New" w:hAnsi="Courier New" w:cs="Courier New" w:hint="default"/>
      </w:rPr>
    </w:lvl>
    <w:lvl w:ilvl="5" w:tplc="04160005" w:tentative="1">
      <w:start w:val="1"/>
      <w:numFmt w:val="bullet"/>
      <w:lvlText w:val=""/>
      <w:lvlJc w:val="left"/>
      <w:pPr>
        <w:ind w:left="5532" w:hanging="360"/>
      </w:pPr>
      <w:rPr>
        <w:rFonts w:ascii="Wingdings" w:hAnsi="Wingdings" w:hint="default"/>
      </w:rPr>
    </w:lvl>
    <w:lvl w:ilvl="6" w:tplc="04160001" w:tentative="1">
      <w:start w:val="1"/>
      <w:numFmt w:val="bullet"/>
      <w:lvlText w:val=""/>
      <w:lvlJc w:val="left"/>
      <w:pPr>
        <w:ind w:left="6252" w:hanging="360"/>
      </w:pPr>
      <w:rPr>
        <w:rFonts w:ascii="Symbol" w:hAnsi="Symbol" w:hint="default"/>
      </w:rPr>
    </w:lvl>
    <w:lvl w:ilvl="7" w:tplc="04160003" w:tentative="1">
      <w:start w:val="1"/>
      <w:numFmt w:val="bullet"/>
      <w:lvlText w:val="o"/>
      <w:lvlJc w:val="left"/>
      <w:pPr>
        <w:ind w:left="6972" w:hanging="360"/>
      </w:pPr>
      <w:rPr>
        <w:rFonts w:ascii="Courier New" w:hAnsi="Courier New" w:cs="Courier New" w:hint="default"/>
      </w:rPr>
    </w:lvl>
    <w:lvl w:ilvl="8" w:tplc="04160005" w:tentative="1">
      <w:start w:val="1"/>
      <w:numFmt w:val="bullet"/>
      <w:lvlText w:val=""/>
      <w:lvlJc w:val="left"/>
      <w:pPr>
        <w:ind w:left="7692" w:hanging="360"/>
      </w:pPr>
      <w:rPr>
        <w:rFonts w:ascii="Wingdings" w:hAnsi="Wingdings" w:hint="default"/>
      </w:rPr>
    </w:lvl>
  </w:abstractNum>
  <w:abstractNum w:abstractNumId="43" w15:restartNumberingAfterBreak="0">
    <w:nsid w:val="63BA1DE1"/>
    <w:multiLevelType w:val="hybridMultilevel"/>
    <w:tmpl w:val="CFD6F0F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5732C09"/>
    <w:multiLevelType w:val="hybridMultilevel"/>
    <w:tmpl w:val="322E63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D67259"/>
    <w:multiLevelType w:val="hybridMultilevel"/>
    <w:tmpl w:val="2690ADB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7" w15:restartNumberingAfterBreak="0">
    <w:nsid w:val="6A4D5BE1"/>
    <w:multiLevelType w:val="multilevel"/>
    <w:tmpl w:val="30E2946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8" w15:restartNumberingAfterBreak="0">
    <w:nsid w:val="6B8E6C1B"/>
    <w:multiLevelType w:val="multilevel"/>
    <w:tmpl w:val="15DCE284"/>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9" w15:restartNumberingAfterBreak="0">
    <w:nsid w:val="6F65458F"/>
    <w:multiLevelType w:val="hybridMultilevel"/>
    <w:tmpl w:val="76565C10"/>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0" w15:restartNumberingAfterBreak="0">
    <w:nsid w:val="71E354EC"/>
    <w:multiLevelType w:val="multilevel"/>
    <w:tmpl w:val="783C1DD8"/>
    <w:lvl w:ilvl="0">
      <w:start w:val="1"/>
      <w:numFmt w:val="lowerLetter"/>
      <w:lvlText w:val="%1)"/>
      <w:lvlJc w:val="left"/>
      <w:pPr>
        <w:tabs>
          <w:tab w:val="num" w:pos="0"/>
        </w:tabs>
        <w:ind w:left="360" w:hanging="360"/>
      </w:pPr>
      <w:rPr>
        <w:b w:val="0"/>
        <w:bCs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15:restartNumberingAfterBreak="0">
    <w:nsid w:val="72306B5F"/>
    <w:multiLevelType w:val="hybridMultilevel"/>
    <w:tmpl w:val="D47879E6"/>
    <w:lvl w:ilvl="0" w:tplc="04160019">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52" w15:restartNumberingAfterBreak="0">
    <w:nsid w:val="759065AA"/>
    <w:multiLevelType w:val="multilevel"/>
    <w:tmpl w:val="001EE7B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4" w15:restartNumberingAfterBreak="0">
    <w:nsid w:val="76F84FBF"/>
    <w:multiLevelType w:val="multilevel"/>
    <w:tmpl w:val="2D7C6E3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7B2D4D5F"/>
    <w:multiLevelType w:val="hybridMultilevel"/>
    <w:tmpl w:val="D80E123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6" w15:restartNumberingAfterBreak="0">
    <w:nsid w:val="7C4E2040"/>
    <w:multiLevelType w:val="multilevel"/>
    <w:tmpl w:val="ED68439A"/>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FF07C54"/>
    <w:multiLevelType w:val="multilevel"/>
    <w:tmpl w:val="FAC4D8B8"/>
    <w:lvl w:ilvl="0">
      <w:start w:val="1"/>
      <w:numFmt w:val="upperRoman"/>
      <w:lvlText w:val="%1."/>
      <w:lvlJc w:val="left"/>
      <w:pPr>
        <w:tabs>
          <w:tab w:val="num" w:pos="720"/>
        </w:tabs>
        <w:ind w:left="720" w:hanging="360"/>
      </w:pPr>
      <w:rPr>
        <w:rFonts w:ascii="Verdana" w:hAnsi="Verdana"/>
        <w:sz w:val="18"/>
        <w:szCs w:val="18"/>
      </w:rPr>
    </w:lvl>
    <w:lvl w:ilvl="1">
      <w:start w:val="1"/>
      <w:numFmt w:val="upperRoman"/>
      <w:lvlText w:val="%2."/>
      <w:lvlJc w:val="left"/>
      <w:pPr>
        <w:tabs>
          <w:tab w:val="num" w:pos="1080"/>
        </w:tabs>
        <w:ind w:left="1080" w:hanging="360"/>
      </w:pPr>
      <w:rPr>
        <w:rFonts w:ascii="Verdana" w:hAnsi="Verdana"/>
        <w:sz w:val="18"/>
        <w:szCs w:val="18"/>
      </w:rPr>
    </w:lvl>
    <w:lvl w:ilvl="2">
      <w:start w:val="1"/>
      <w:numFmt w:val="upperRoman"/>
      <w:lvlText w:val="%3."/>
      <w:lvlJc w:val="left"/>
      <w:pPr>
        <w:tabs>
          <w:tab w:val="num" w:pos="1440"/>
        </w:tabs>
        <w:ind w:left="1440" w:hanging="360"/>
      </w:pPr>
      <w:rPr>
        <w:rFonts w:ascii="Verdana" w:hAnsi="Verdana"/>
        <w:sz w:val="18"/>
        <w:szCs w:val="18"/>
      </w:rPr>
    </w:lvl>
    <w:lvl w:ilvl="3">
      <w:start w:val="1"/>
      <w:numFmt w:val="upperRoman"/>
      <w:suff w:val="nothing"/>
      <w:lvlText w:val="%4."/>
      <w:lvlJc w:val="left"/>
      <w:pPr>
        <w:tabs>
          <w:tab w:val="num" w:pos="0"/>
        </w:tabs>
        <w:ind w:left="1800" w:hanging="360"/>
      </w:pPr>
      <w:rPr>
        <w:rFonts w:ascii="Verdana" w:hAnsi="Verdana"/>
        <w:sz w:val="18"/>
        <w:szCs w:val="18"/>
      </w:rPr>
    </w:lvl>
    <w:lvl w:ilvl="4">
      <w:start w:val="1"/>
      <w:numFmt w:val="upperRoman"/>
      <w:lvlText w:val="%5."/>
      <w:lvlJc w:val="left"/>
      <w:pPr>
        <w:tabs>
          <w:tab w:val="num" w:pos="2160"/>
        </w:tabs>
        <w:ind w:left="2160" w:hanging="360"/>
      </w:pPr>
      <w:rPr>
        <w:rFonts w:ascii="Verdana" w:hAnsi="Verdana"/>
        <w:sz w:val="18"/>
        <w:szCs w:val="18"/>
      </w:rPr>
    </w:lvl>
    <w:lvl w:ilvl="5">
      <w:start w:val="1"/>
      <w:numFmt w:val="upperRoman"/>
      <w:lvlText w:val="%6."/>
      <w:lvlJc w:val="left"/>
      <w:pPr>
        <w:tabs>
          <w:tab w:val="num" w:pos="2520"/>
        </w:tabs>
        <w:ind w:left="2520" w:hanging="360"/>
      </w:pPr>
      <w:rPr>
        <w:rFonts w:ascii="Verdana" w:hAnsi="Verdana"/>
        <w:sz w:val="18"/>
        <w:szCs w:val="18"/>
      </w:rPr>
    </w:lvl>
    <w:lvl w:ilvl="6">
      <w:start w:val="1"/>
      <w:numFmt w:val="upperRoman"/>
      <w:lvlText w:val="%7."/>
      <w:lvlJc w:val="left"/>
      <w:pPr>
        <w:tabs>
          <w:tab w:val="num" w:pos="2880"/>
        </w:tabs>
        <w:ind w:left="2880" w:hanging="360"/>
      </w:pPr>
      <w:rPr>
        <w:rFonts w:ascii="Verdana" w:hAnsi="Verdana"/>
        <w:sz w:val="18"/>
        <w:szCs w:val="18"/>
      </w:rPr>
    </w:lvl>
    <w:lvl w:ilvl="7">
      <w:start w:val="1"/>
      <w:numFmt w:val="upperRoman"/>
      <w:lvlText w:val="%8."/>
      <w:lvlJc w:val="left"/>
      <w:pPr>
        <w:tabs>
          <w:tab w:val="num" w:pos="3240"/>
        </w:tabs>
        <w:ind w:left="3240" w:hanging="360"/>
      </w:pPr>
      <w:rPr>
        <w:rFonts w:ascii="Verdana" w:hAnsi="Verdana"/>
        <w:sz w:val="18"/>
        <w:szCs w:val="18"/>
      </w:rPr>
    </w:lvl>
    <w:lvl w:ilvl="8">
      <w:start w:val="1"/>
      <w:numFmt w:val="upperRoman"/>
      <w:lvlText w:val="%9."/>
      <w:lvlJc w:val="left"/>
      <w:pPr>
        <w:tabs>
          <w:tab w:val="num" w:pos="3600"/>
        </w:tabs>
        <w:ind w:left="3600" w:hanging="360"/>
      </w:pPr>
      <w:rPr>
        <w:rFonts w:ascii="Verdana" w:hAnsi="Verdana"/>
        <w:sz w:val="18"/>
        <w:szCs w:val="18"/>
      </w:rPr>
    </w:lvl>
  </w:abstractNum>
  <w:num w:numId="1" w16cid:durableId="1219853806">
    <w:abstractNumId w:val="24"/>
  </w:num>
  <w:num w:numId="2" w16cid:durableId="1443525697">
    <w:abstractNumId w:val="0"/>
  </w:num>
  <w:num w:numId="3" w16cid:durableId="536427785">
    <w:abstractNumId w:val="53"/>
  </w:num>
  <w:num w:numId="4" w16cid:durableId="1286161949">
    <w:abstractNumId w:val="57"/>
  </w:num>
  <w:num w:numId="5" w16cid:durableId="1935089239">
    <w:abstractNumId w:val="30"/>
  </w:num>
  <w:num w:numId="6" w16cid:durableId="976569234">
    <w:abstractNumId w:val="25"/>
  </w:num>
  <w:num w:numId="7" w16cid:durableId="133647365">
    <w:abstractNumId w:val="37"/>
  </w:num>
  <w:num w:numId="8" w16cid:durableId="2045861074">
    <w:abstractNumId w:val="45"/>
  </w:num>
  <w:num w:numId="9" w16cid:durableId="171728849">
    <w:abstractNumId w:val="18"/>
  </w:num>
  <w:num w:numId="10" w16cid:durableId="1411536135">
    <w:abstractNumId w:val="58"/>
  </w:num>
  <w:num w:numId="11" w16cid:durableId="1394961325">
    <w:abstractNumId w:val="40"/>
  </w:num>
  <w:num w:numId="12" w16cid:durableId="1713114428">
    <w:abstractNumId w:val="27"/>
  </w:num>
  <w:num w:numId="13" w16cid:durableId="256062762">
    <w:abstractNumId w:val="50"/>
  </w:num>
  <w:num w:numId="14" w16cid:durableId="639842809">
    <w:abstractNumId w:val="54"/>
  </w:num>
  <w:num w:numId="15" w16cid:durableId="1275016164">
    <w:abstractNumId w:val="19"/>
  </w:num>
  <w:num w:numId="16" w16cid:durableId="363405525">
    <w:abstractNumId w:val="23"/>
  </w:num>
  <w:num w:numId="17" w16cid:durableId="936133014">
    <w:abstractNumId w:val="44"/>
  </w:num>
  <w:num w:numId="18" w16cid:durableId="1551065100">
    <w:abstractNumId w:val="9"/>
  </w:num>
  <w:num w:numId="19" w16cid:durableId="923998094">
    <w:abstractNumId w:val="43"/>
  </w:num>
  <w:num w:numId="20" w16cid:durableId="1707024211">
    <w:abstractNumId w:val="46"/>
  </w:num>
  <w:num w:numId="21" w16cid:durableId="1508323247">
    <w:abstractNumId w:val="14"/>
  </w:num>
  <w:num w:numId="22" w16cid:durableId="905459861">
    <w:abstractNumId w:val="49"/>
  </w:num>
  <w:num w:numId="23" w16cid:durableId="198976361">
    <w:abstractNumId w:val="22"/>
  </w:num>
  <w:num w:numId="24" w16cid:durableId="1507135731">
    <w:abstractNumId w:val="55"/>
  </w:num>
  <w:num w:numId="25" w16cid:durableId="1104615376">
    <w:abstractNumId w:val="36"/>
  </w:num>
  <w:num w:numId="26" w16cid:durableId="447815055">
    <w:abstractNumId w:val="52"/>
  </w:num>
  <w:num w:numId="27" w16cid:durableId="550310070">
    <w:abstractNumId w:val="33"/>
  </w:num>
  <w:num w:numId="28" w16cid:durableId="42870695">
    <w:abstractNumId w:val="13"/>
  </w:num>
  <w:num w:numId="29" w16cid:durableId="1882353727">
    <w:abstractNumId w:val="41"/>
  </w:num>
  <w:num w:numId="30" w16cid:durableId="2032030507">
    <w:abstractNumId w:val="48"/>
  </w:num>
  <w:num w:numId="31" w16cid:durableId="1803689713">
    <w:abstractNumId w:val="21"/>
  </w:num>
  <w:num w:numId="32" w16cid:durableId="386731350">
    <w:abstractNumId w:val="15"/>
  </w:num>
  <w:num w:numId="33" w16cid:durableId="623583634">
    <w:abstractNumId w:val="17"/>
  </w:num>
  <w:num w:numId="34" w16cid:durableId="1445883036">
    <w:abstractNumId w:val="35"/>
  </w:num>
  <w:num w:numId="35" w16cid:durableId="320931162">
    <w:abstractNumId w:val="39"/>
  </w:num>
  <w:num w:numId="36" w16cid:durableId="1014504002">
    <w:abstractNumId w:val="29"/>
  </w:num>
  <w:num w:numId="37" w16cid:durableId="1170564444">
    <w:abstractNumId w:val="8"/>
  </w:num>
  <w:num w:numId="38" w16cid:durableId="717168667">
    <w:abstractNumId w:val="11"/>
  </w:num>
  <w:num w:numId="39" w16cid:durableId="94788991">
    <w:abstractNumId w:val="20"/>
  </w:num>
  <w:num w:numId="40" w16cid:durableId="1930589">
    <w:abstractNumId w:val="26"/>
  </w:num>
  <w:num w:numId="41" w16cid:durableId="1668240354">
    <w:abstractNumId w:val="10"/>
  </w:num>
  <w:num w:numId="42" w16cid:durableId="1064452394">
    <w:abstractNumId w:val="16"/>
  </w:num>
  <w:num w:numId="43" w16cid:durableId="1952781205">
    <w:abstractNumId w:val="51"/>
  </w:num>
  <w:num w:numId="44" w16cid:durableId="687296400">
    <w:abstractNumId w:val="12"/>
  </w:num>
  <w:num w:numId="45" w16cid:durableId="731929471">
    <w:abstractNumId w:val="42"/>
  </w:num>
  <w:num w:numId="46" w16cid:durableId="1671175395">
    <w:abstractNumId w:val="31"/>
  </w:num>
  <w:num w:numId="47" w16cid:durableId="1789658090">
    <w:abstractNumId w:val="56"/>
  </w:num>
  <w:num w:numId="48" w16cid:durableId="889153060">
    <w:abstractNumId w:val="28"/>
  </w:num>
  <w:num w:numId="49" w16cid:durableId="1413165849">
    <w:abstractNumId w:val="38"/>
  </w:num>
  <w:num w:numId="50" w16cid:durableId="1028021190">
    <w:abstractNumId w:val="32"/>
  </w:num>
  <w:num w:numId="51" w16cid:durableId="1671130023">
    <w:abstractNumId w:val="34"/>
  </w:num>
  <w:num w:numId="52" w16cid:durableId="1628585056">
    <w:abstractNumId w:val="4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0F8F"/>
    <w:rsid w:val="00002D5F"/>
    <w:rsid w:val="00003011"/>
    <w:rsid w:val="00013879"/>
    <w:rsid w:val="00020084"/>
    <w:rsid w:val="0002210E"/>
    <w:rsid w:val="0002230E"/>
    <w:rsid w:val="000263F4"/>
    <w:rsid w:val="00032ED6"/>
    <w:rsid w:val="0003351F"/>
    <w:rsid w:val="0003598F"/>
    <w:rsid w:val="00035BB1"/>
    <w:rsid w:val="00046200"/>
    <w:rsid w:val="00061FDE"/>
    <w:rsid w:val="000802C2"/>
    <w:rsid w:val="000910DD"/>
    <w:rsid w:val="0009155F"/>
    <w:rsid w:val="000951DF"/>
    <w:rsid w:val="0009598E"/>
    <w:rsid w:val="00097B3B"/>
    <w:rsid w:val="000B3A76"/>
    <w:rsid w:val="000B4C8A"/>
    <w:rsid w:val="000C224C"/>
    <w:rsid w:val="000D47E9"/>
    <w:rsid w:val="000D5B47"/>
    <w:rsid w:val="000D6C41"/>
    <w:rsid w:val="000E3A3D"/>
    <w:rsid w:val="000E78D7"/>
    <w:rsid w:val="000F3F0D"/>
    <w:rsid w:val="000F4CE6"/>
    <w:rsid w:val="000F68BC"/>
    <w:rsid w:val="000F69F2"/>
    <w:rsid w:val="001006CD"/>
    <w:rsid w:val="00107F71"/>
    <w:rsid w:val="00111F37"/>
    <w:rsid w:val="00125F99"/>
    <w:rsid w:val="00132D7E"/>
    <w:rsid w:val="00136148"/>
    <w:rsid w:val="00140888"/>
    <w:rsid w:val="001459BC"/>
    <w:rsid w:val="00147A21"/>
    <w:rsid w:val="00161280"/>
    <w:rsid w:val="001730E2"/>
    <w:rsid w:val="00197AA5"/>
    <w:rsid w:val="001A13B7"/>
    <w:rsid w:val="001B791C"/>
    <w:rsid w:val="001B7B23"/>
    <w:rsid w:val="001C414C"/>
    <w:rsid w:val="001C53BA"/>
    <w:rsid w:val="001D2FBF"/>
    <w:rsid w:val="001D4AD0"/>
    <w:rsid w:val="001D6BD6"/>
    <w:rsid w:val="001E102F"/>
    <w:rsid w:val="001E6BC1"/>
    <w:rsid w:val="001F024C"/>
    <w:rsid w:val="001F19F5"/>
    <w:rsid w:val="001F4CF4"/>
    <w:rsid w:val="001F4EEA"/>
    <w:rsid w:val="001F67FE"/>
    <w:rsid w:val="00212CD1"/>
    <w:rsid w:val="002159B8"/>
    <w:rsid w:val="002166CD"/>
    <w:rsid w:val="002211A7"/>
    <w:rsid w:val="00227448"/>
    <w:rsid w:val="0023450D"/>
    <w:rsid w:val="00243800"/>
    <w:rsid w:val="00244B78"/>
    <w:rsid w:val="0025005B"/>
    <w:rsid w:val="00253049"/>
    <w:rsid w:val="00256395"/>
    <w:rsid w:val="00260980"/>
    <w:rsid w:val="00263804"/>
    <w:rsid w:val="002639DE"/>
    <w:rsid w:val="002743BD"/>
    <w:rsid w:val="002759C9"/>
    <w:rsid w:val="00286538"/>
    <w:rsid w:val="00294AA8"/>
    <w:rsid w:val="002A0155"/>
    <w:rsid w:val="002A46CC"/>
    <w:rsid w:val="002C27C6"/>
    <w:rsid w:val="002C34AF"/>
    <w:rsid w:val="002C51E0"/>
    <w:rsid w:val="002D134C"/>
    <w:rsid w:val="002D5E91"/>
    <w:rsid w:val="002F4FE7"/>
    <w:rsid w:val="002F6B3B"/>
    <w:rsid w:val="0030744C"/>
    <w:rsid w:val="00332F36"/>
    <w:rsid w:val="0033338C"/>
    <w:rsid w:val="003410C3"/>
    <w:rsid w:val="0036119A"/>
    <w:rsid w:val="003629AF"/>
    <w:rsid w:val="00366557"/>
    <w:rsid w:val="00367833"/>
    <w:rsid w:val="00374FEB"/>
    <w:rsid w:val="003762D6"/>
    <w:rsid w:val="003805F7"/>
    <w:rsid w:val="00382617"/>
    <w:rsid w:val="00387A78"/>
    <w:rsid w:val="00391376"/>
    <w:rsid w:val="00393AC2"/>
    <w:rsid w:val="00397F10"/>
    <w:rsid w:val="003A071C"/>
    <w:rsid w:val="003A1875"/>
    <w:rsid w:val="003A2655"/>
    <w:rsid w:val="003A4B68"/>
    <w:rsid w:val="003B6773"/>
    <w:rsid w:val="003B6792"/>
    <w:rsid w:val="003C27D0"/>
    <w:rsid w:val="003C66F8"/>
    <w:rsid w:val="003C7A95"/>
    <w:rsid w:val="003C7B38"/>
    <w:rsid w:val="003D1457"/>
    <w:rsid w:val="003D15E8"/>
    <w:rsid w:val="003D1BB1"/>
    <w:rsid w:val="003E08BC"/>
    <w:rsid w:val="003F35E3"/>
    <w:rsid w:val="003F65A8"/>
    <w:rsid w:val="00400FBE"/>
    <w:rsid w:val="00415068"/>
    <w:rsid w:val="0041512A"/>
    <w:rsid w:val="00425C78"/>
    <w:rsid w:val="00425E6B"/>
    <w:rsid w:val="0044235A"/>
    <w:rsid w:val="00442E09"/>
    <w:rsid w:val="00444B8C"/>
    <w:rsid w:val="004461B1"/>
    <w:rsid w:val="0045189B"/>
    <w:rsid w:val="00452108"/>
    <w:rsid w:val="00466185"/>
    <w:rsid w:val="00473E34"/>
    <w:rsid w:val="00474EAA"/>
    <w:rsid w:val="00476860"/>
    <w:rsid w:val="00480FA7"/>
    <w:rsid w:val="0048490B"/>
    <w:rsid w:val="00484DA8"/>
    <w:rsid w:val="004862E7"/>
    <w:rsid w:val="00493BC1"/>
    <w:rsid w:val="004A0BBE"/>
    <w:rsid w:val="004A4376"/>
    <w:rsid w:val="004A5412"/>
    <w:rsid w:val="004A5F83"/>
    <w:rsid w:val="004A69CF"/>
    <w:rsid w:val="004B4983"/>
    <w:rsid w:val="004C61C3"/>
    <w:rsid w:val="004D21E6"/>
    <w:rsid w:val="004D4F3A"/>
    <w:rsid w:val="004D761F"/>
    <w:rsid w:val="004F45F7"/>
    <w:rsid w:val="004F61DB"/>
    <w:rsid w:val="00505E5F"/>
    <w:rsid w:val="005076C5"/>
    <w:rsid w:val="00512C9B"/>
    <w:rsid w:val="00527BBF"/>
    <w:rsid w:val="00534A9F"/>
    <w:rsid w:val="00535057"/>
    <w:rsid w:val="005408BF"/>
    <w:rsid w:val="00540DFC"/>
    <w:rsid w:val="00542CC4"/>
    <w:rsid w:val="00544C5C"/>
    <w:rsid w:val="00550E62"/>
    <w:rsid w:val="00556202"/>
    <w:rsid w:val="005766E2"/>
    <w:rsid w:val="00577329"/>
    <w:rsid w:val="0058093D"/>
    <w:rsid w:val="00582948"/>
    <w:rsid w:val="00592D69"/>
    <w:rsid w:val="00592D6B"/>
    <w:rsid w:val="0059449C"/>
    <w:rsid w:val="005A1C43"/>
    <w:rsid w:val="005B7C40"/>
    <w:rsid w:val="005B7C47"/>
    <w:rsid w:val="005C11EC"/>
    <w:rsid w:val="005C2473"/>
    <w:rsid w:val="005C3AE3"/>
    <w:rsid w:val="005E0533"/>
    <w:rsid w:val="005E18AD"/>
    <w:rsid w:val="005E29D6"/>
    <w:rsid w:val="005F6DC9"/>
    <w:rsid w:val="005F7C92"/>
    <w:rsid w:val="006041C4"/>
    <w:rsid w:val="00604C70"/>
    <w:rsid w:val="00614B4D"/>
    <w:rsid w:val="00616702"/>
    <w:rsid w:val="00620399"/>
    <w:rsid w:val="0063304B"/>
    <w:rsid w:val="0064015A"/>
    <w:rsid w:val="006428BF"/>
    <w:rsid w:val="00651B37"/>
    <w:rsid w:val="00654CDA"/>
    <w:rsid w:val="00660CBA"/>
    <w:rsid w:val="006621F2"/>
    <w:rsid w:val="006718B0"/>
    <w:rsid w:val="00680A7F"/>
    <w:rsid w:val="0069233B"/>
    <w:rsid w:val="00696BB9"/>
    <w:rsid w:val="006A3A0D"/>
    <w:rsid w:val="006A55D7"/>
    <w:rsid w:val="006A5BF1"/>
    <w:rsid w:val="006B16D7"/>
    <w:rsid w:val="006B7107"/>
    <w:rsid w:val="006C0960"/>
    <w:rsid w:val="006C64AC"/>
    <w:rsid w:val="006D0F8F"/>
    <w:rsid w:val="006E0614"/>
    <w:rsid w:val="006F0DD6"/>
    <w:rsid w:val="006F26F2"/>
    <w:rsid w:val="006F3783"/>
    <w:rsid w:val="006F62C2"/>
    <w:rsid w:val="007015C1"/>
    <w:rsid w:val="00703B91"/>
    <w:rsid w:val="007103D2"/>
    <w:rsid w:val="00710CBF"/>
    <w:rsid w:val="00722FBD"/>
    <w:rsid w:val="007241D4"/>
    <w:rsid w:val="00724826"/>
    <w:rsid w:val="00736B3C"/>
    <w:rsid w:val="0074673C"/>
    <w:rsid w:val="007543B6"/>
    <w:rsid w:val="00757F93"/>
    <w:rsid w:val="007600D9"/>
    <w:rsid w:val="00760148"/>
    <w:rsid w:val="007870F2"/>
    <w:rsid w:val="007916C1"/>
    <w:rsid w:val="00794CF3"/>
    <w:rsid w:val="0079536D"/>
    <w:rsid w:val="007A1879"/>
    <w:rsid w:val="007A27F4"/>
    <w:rsid w:val="007A69EC"/>
    <w:rsid w:val="007A72B3"/>
    <w:rsid w:val="007C5071"/>
    <w:rsid w:val="007D2903"/>
    <w:rsid w:val="007F128D"/>
    <w:rsid w:val="007F14DF"/>
    <w:rsid w:val="007F4FCD"/>
    <w:rsid w:val="0080760E"/>
    <w:rsid w:val="008105DB"/>
    <w:rsid w:val="0081081A"/>
    <w:rsid w:val="00811270"/>
    <w:rsid w:val="00814329"/>
    <w:rsid w:val="0081788E"/>
    <w:rsid w:val="008255AB"/>
    <w:rsid w:val="00826DB9"/>
    <w:rsid w:val="0084026B"/>
    <w:rsid w:val="00840A0E"/>
    <w:rsid w:val="00852BEC"/>
    <w:rsid w:val="0085301B"/>
    <w:rsid w:val="0086541A"/>
    <w:rsid w:val="0087430C"/>
    <w:rsid w:val="00875799"/>
    <w:rsid w:val="00883273"/>
    <w:rsid w:val="008911B3"/>
    <w:rsid w:val="00891729"/>
    <w:rsid w:val="0089622D"/>
    <w:rsid w:val="008A17B7"/>
    <w:rsid w:val="008A2F3D"/>
    <w:rsid w:val="008B1CDB"/>
    <w:rsid w:val="008B77A3"/>
    <w:rsid w:val="008C559E"/>
    <w:rsid w:val="008D6FF3"/>
    <w:rsid w:val="008D7610"/>
    <w:rsid w:val="008D78CD"/>
    <w:rsid w:val="008E15B3"/>
    <w:rsid w:val="008E1A4E"/>
    <w:rsid w:val="00901A60"/>
    <w:rsid w:val="0091167C"/>
    <w:rsid w:val="00914976"/>
    <w:rsid w:val="00940283"/>
    <w:rsid w:val="00941B52"/>
    <w:rsid w:val="00946045"/>
    <w:rsid w:val="00946DC0"/>
    <w:rsid w:val="009471F2"/>
    <w:rsid w:val="0095461C"/>
    <w:rsid w:val="00956F98"/>
    <w:rsid w:val="0096017D"/>
    <w:rsid w:val="00964A51"/>
    <w:rsid w:val="00975EEF"/>
    <w:rsid w:val="00977914"/>
    <w:rsid w:val="00985EE8"/>
    <w:rsid w:val="0099044B"/>
    <w:rsid w:val="00991797"/>
    <w:rsid w:val="009B1F11"/>
    <w:rsid w:val="009B3671"/>
    <w:rsid w:val="009B39C1"/>
    <w:rsid w:val="009B474A"/>
    <w:rsid w:val="009C1F35"/>
    <w:rsid w:val="009D25C1"/>
    <w:rsid w:val="009E7A9C"/>
    <w:rsid w:val="00A03C4E"/>
    <w:rsid w:val="00A13F47"/>
    <w:rsid w:val="00A14EA5"/>
    <w:rsid w:val="00A16870"/>
    <w:rsid w:val="00A21A40"/>
    <w:rsid w:val="00A35DB4"/>
    <w:rsid w:val="00A6308A"/>
    <w:rsid w:val="00A773BA"/>
    <w:rsid w:val="00A956B6"/>
    <w:rsid w:val="00AA77F0"/>
    <w:rsid w:val="00AB2575"/>
    <w:rsid w:val="00AB7280"/>
    <w:rsid w:val="00AB7A40"/>
    <w:rsid w:val="00AC0BF0"/>
    <w:rsid w:val="00AD1DB9"/>
    <w:rsid w:val="00AD35C6"/>
    <w:rsid w:val="00AD64DD"/>
    <w:rsid w:val="00AD7129"/>
    <w:rsid w:val="00AE032E"/>
    <w:rsid w:val="00AE3E02"/>
    <w:rsid w:val="00B05769"/>
    <w:rsid w:val="00B07529"/>
    <w:rsid w:val="00B1162C"/>
    <w:rsid w:val="00B12F5C"/>
    <w:rsid w:val="00B12FC2"/>
    <w:rsid w:val="00B1604A"/>
    <w:rsid w:val="00B20E7E"/>
    <w:rsid w:val="00B23A0E"/>
    <w:rsid w:val="00B23EFF"/>
    <w:rsid w:val="00B256A9"/>
    <w:rsid w:val="00B313DB"/>
    <w:rsid w:val="00B37500"/>
    <w:rsid w:val="00B41584"/>
    <w:rsid w:val="00B57FF5"/>
    <w:rsid w:val="00B727F0"/>
    <w:rsid w:val="00B74467"/>
    <w:rsid w:val="00B75940"/>
    <w:rsid w:val="00B77185"/>
    <w:rsid w:val="00B9328C"/>
    <w:rsid w:val="00B95B92"/>
    <w:rsid w:val="00BA7CC1"/>
    <w:rsid w:val="00BB39FF"/>
    <w:rsid w:val="00BD1F85"/>
    <w:rsid w:val="00BD2C45"/>
    <w:rsid w:val="00BD4A7A"/>
    <w:rsid w:val="00BD5909"/>
    <w:rsid w:val="00BE2543"/>
    <w:rsid w:val="00BF0DF9"/>
    <w:rsid w:val="00BF3680"/>
    <w:rsid w:val="00BF47F0"/>
    <w:rsid w:val="00C00B44"/>
    <w:rsid w:val="00C11EBB"/>
    <w:rsid w:val="00C2045E"/>
    <w:rsid w:val="00C25D21"/>
    <w:rsid w:val="00C309C0"/>
    <w:rsid w:val="00C37035"/>
    <w:rsid w:val="00C46F5F"/>
    <w:rsid w:val="00C50C98"/>
    <w:rsid w:val="00C5141F"/>
    <w:rsid w:val="00C54728"/>
    <w:rsid w:val="00C66968"/>
    <w:rsid w:val="00C757D0"/>
    <w:rsid w:val="00C75A16"/>
    <w:rsid w:val="00C85339"/>
    <w:rsid w:val="00C96382"/>
    <w:rsid w:val="00CA0A22"/>
    <w:rsid w:val="00CB2E6D"/>
    <w:rsid w:val="00CB6415"/>
    <w:rsid w:val="00CB6D2E"/>
    <w:rsid w:val="00CD18FD"/>
    <w:rsid w:val="00CD6375"/>
    <w:rsid w:val="00CD7F3B"/>
    <w:rsid w:val="00CF3EC3"/>
    <w:rsid w:val="00CF4481"/>
    <w:rsid w:val="00D01A92"/>
    <w:rsid w:val="00D04E29"/>
    <w:rsid w:val="00D04FA7"/>
    <w:rsid w:val="00D13B5A"/>
    <w:rsid w:val="00D16055"/>
    <w:rsid w:val="00D24B38"/>
    <w:rsid w:val="00D32BEF"/>
    <w:rsid w:val="00D3430D"/>
    <w:rsid w:val="00D35EB4"/>
    <w:rsid w:val="00D42A72"/>
    <w:rsid w:val="00D42EAB"/>
    <w:rsid w:val="00D4311C"/>
    <w:rsid w:val="00D47A23"/>
    <w:rsid w:val="00D50A66"/>
    <w:rsid w:val="00D5217F"/>
    <w:rsid w:val="00D55D78"/>
    <w:rsid w:val="00D56F7B"/>
    <w:rsid w:val="00D6013D"/>
    <w:rsid w:val="00D66BB4"/>
    <w:rsid w:val="00D673C2"/>
    <w:rsid w:val="00D71671"/>
    <w:rsid w:val="00D821E6"/>
    <w:rsid w:val="00D86887"/>
    <w:rsid w:val="00DA1095"/>
    <w:rsid w:val="00DA244D"/>
    <w:rsid w:val="00DA3DD8"/>
    <w:rsid w:val="00DB0D3C"/>
    <w:rsid w:val="00DB1DBB"/>
    <w:rsid w:val="00DB5F3F"/>
    <w:rsid w:val="00DD1262"/>
    <w:rsid w:val="00DD26F5"/>
    <w:rsid w:val="00DD6C66"/>
    <w:rsid w:val="00DE055B"/>
    <w:rsid w:val="00DE35FF"/>
    <w:rsid w:val="00DF07AB"/>
    <w:rsid w:val="00DF432A"/>
    <w:rsid w:val="00DF6A27"/>
    <w:rsid w:val="00E03857"/>
    <w:rsid w:val="00E07784"/>
    <w:rsid w:val="00E07D2A"/>
    <w:rsid w:val="00E11440"/>
    <w:rsid w:val="00E15646"/>
    <w:rsid w:val="00E17D59"/>
    <w:rsid w:val="00E27AF9"/>
    <w:rsid w:val="00E31409"/>
    <w:rsid w:val="00E371F1"/>
    <w:rsid w:val="00E42DDF"/>
    <w:rsid w:val="00E430A4"/>
    <w:rsid w:val="00E441C9"/>
    <w:rsid w:val="00E451BA"/>
    <w:rsid w:val="00E5301B"/>
    <w:rsid w:val="00E5398D"/>
    <w:rsid w:val="00E53F6B"/>
    <w:rsid w:val="00E609C9"/>
    <w:rsid w:val="00E65064"/>
    <w:rsid w:val="00E725A9"/>
    <w:rsid w:val="00E74BBB"/>
    <w:rsid w:val="00E800D8"/>
    <w:rsid w:val="00E80644"/>
    <w:rsid w:val="00E80E56"/>
    <w:rsid w:val="00E9155E"/>
    <w:rsid w:val="00E92110"/>
    <w:rsid w:val="00E97B04"/>
    <w:rsid w:val="00EA1569"/>
    <w:rsid w:val="00EA403D"/>
    <w:rsid w:val="00EA6DFD"/>
    <w:rsid w:val="00EC7154"/>
    <w:rsid w:val="00ED43DB"/>
    <w:rsid w:val="00ED7DCC"/>
    <w:rsid w:val="00EE1974"/>
    <w:rsid w:val="00EE535F"/>
    <w:rsid w:val="00EE539E"/>
    <w:rsid w:val="00EE693D"/>
    <w:rsid w:val="00F0798C"/>
    <w:rsid w:val="00F10575"/>
    <w:rsid w:val="00F20224"/>
    <w:rsid w:val="00F26ABB"/>
    <w:rsid w:val="00F3145E"/>
    <w:rsid w:val="00F332D8"/>
    <w:rsid w:val="00F37A65"/>
    <w:rsid w:val="00F42F27"/>
    <w:rsid w:val="00F53328"/>
    <w:rsid w:val="00F61D37"/>
    <w:rsid w:val="00F72FB8"/>
    <w:rsid w:val="00F81240"/>
    <w:rsid w:val="00F816E1"/>
    <w:rsid w:val="00F918F6"/>
    <w:rsid w:val="00F96CDF"/>
    <w:rsid w:val="00FA16A6"/>
    <w:rsid w:val="00FA4717"/>
    <w:rsid w:val="00FA4939"/>
    <w:rsid w:val="00FA6B76"/>
    <w:rsid w:val="00FB556B"/>
    <w:rsid w:val="00FB6EF3"/>
    <w:rsid w:val="00FC16AC"/>
    <w:rsid w:val="00FC3FB1"/>
    <w:rsid w:val="00FC6AD7"/>
    <w:rsid w:val="00FD597E"/>
    <w:rsid w:val="00FD5E9F"/>
    <w:rsid w:val="00FD64C7"/>
    <w:rsid w:val="00FE4199"/>
    <w:rsid w:val="00FF26D7"/>
    <w:rsid w:val="00FF5127"/>
    <w:rsid w:val="00FF57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3DFC9"/>
  <w15:docId w15:val="{8FE79DFD-467C-4E48-B619-0DDED3F7C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8F"/>
    <w:pPr>
      <w:overflowPunct w:val="0"/>
    </w:pPr>
    <w:rPr>
      <w:sz w:val="28"/>
      <w:szCs w:val="24"/>
    </w:rPr>
  </w:style>
  <w:style w:type="paragraph" w:styleId="Ttulo1">
    <w:name w:val="heading 1"/>
    <w:basedOn w:val="Normal"/>
    <w:next w:val="Normal"/>
    <w:link w:val="Ttulo1Char"/>
    <w:rsid w:val="001A13B7"/>
    <w:pPr>
      <w:keepNext/>
      <w:keepLines/>
      <w:suppressAutoHyphens w:val="0"/>
      <w:overflowPunct/>
      <w:spacing w:before="480"/>
      <w:outlineLvl w:val="0"/>
    </w:pPr>
    <w:rPr>
      <w:rFonts w:ascii="Arial" w:hAnsi="Arial"/>
      <w:b/>
      <w:sz w:val="18"/>
      <w:szCs w:val="20"/>
    </w:rPr>
  </w:style>
  <w:style w:type="paragraph" w:styleId="Ttulo2">
    <w:name w:val="heading 2"/>
    <w:basedOn w:val="Normal"/>
    <w:next w:val="Normal"/>
    <w:link w:val="Ttulo2Char"/>
    <w:rsid w:val="001A13B7"/>
    <w:pPr>
      <w:keepNext/>
      <w:tabs>
        <w:tab w:val="left" w:pos="1701"/>
      </w:tabs>
      <w:suppressAutoHyphens w:val="0"/>
      <w:overflowPunct/>
      <w:ind w:right="-1"/>
      <w:jc w:val="center"/>
      <w:outlineLvl w:val="1"/>
    </w:pPr>
    <w:rPr>
      <w:rFonts w:ascii="Arial" w:hAnsi="Arial"/>
      <w:sz w:val="24"/>
      <w:szCs w:val="20"/>
    </w:rPr>
  </w:style>
  <w:style w:type="paragraph" w:styleId="Ttulo3">
    <w:name w:val="heading 3"/>
    <w:basedOn w:val="Normal"/>
    <w:next w:val="Normal"/>
    <w:link w:val="Ttulo3Char"/>
    <w:uiPriority w:val="9"/>
    <w:semiHidden/>
    <w:unhideWhenUsed/>
    <w:qFormat/>
    <w:rsid w:val="001A13B7"/>
    <w:pPr>
      <w:keepNext/>
      <w:keepLines/>
      <w:suppressAutoHyphens w:val="0"/>
      <w:overflowPunct/>
      <w:spacing w:before="40" w:line="259" w:lineRule="auto"/>
      <w:outlineLvl w:val="2"/>
    </w:pPr>
    <w:rPr>
      <w:rFonts w:ascii="Arial" w:hAnsi="Arial" w:cs="Arial"/>
      <w:b/>
      <w:bCs/>
      <w:sz w:val="26"/>
      <w:szCs w:val="26"/>
    </w:rPr>
  </w:style>
  <w:style w:type="paragraph" w:styleId="Ttulo4">
    <w:name w:val="heading 4"/>
    <w:basedOn w:val="Normal"/>
    <w:next w:val="Normal"/>
    <w:link w:val="Ttulo4Char"/>
    <w:semiHidden/>
    <w:unhideWhenUsed/>
    <w:qFormat/>
    <w:rsid w:val="001A13B7"/>
    <w:pPr>
      <w:keepNext/>
      <w:keepLines/>
      <w:suppressAutoHyphens w:val="0"/>
      <w:overflowPunct/>
      <w:spacing w:before="40"/>
      <w:outlineLvl w:val="3"/>
    </w:pPr>
    <w:rPr>
      <w:b/>
      <w:bCs/>
      <w:szCs w:val="28"/>
    </w:rPr>
  </w:style>
  <w:style w:type="paragraph" w:styleId="Ttulo6">
    <w:name w:val="heading 6"/>
    <w:basedOn w:val="Normal"/>
    <w:next w:val="Normal"/>
    <w:link w:val="Ttulo6Char"/>
    <w:uiPriority w:val="9"/>
    <w:semiHidden/>
    <w:unhideWhenUsed/>
    <w:qFormat/>
    <w:rsid w:val="001A13B7"/>
    <w:pPr>
      <w:keepNext/>
      <w:keepLines/>
      <w:suppressAutoHyphens w:val="0"/>
      <w:overflowPunct/>
      <w:spacing w:before="40" w:line="259" w:lineRule="auto"/>
      <w:outlineLvl w:val="5"/>
    </w:pPr>
    <w:rPr>
      <w:rFonts w:eastAsia="Bitstream Vera Sans"/>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6D0F8F"/>
    <w:pPr>
      <w:keepNext/>
      <w:outlineLvl w:val="0"/>
    </w:pPr>
    <w:rPr>
      <w:rFonts w:ascii="Arial" w:hAnsi="Arial"/>
      <w:b/>
      <w:sz w:val="18"/>
      <w:szCs w:val="20"/>
    </w:rPr>
  </w:style>
  <w:style w:type="paragraph" w:customStyle="1" w:styleId="Ttulo21">
    <w:name w:val="Título 21"/>
    <w:basedOn w:val="Normal"/>
    <w:next w:val="Normal"/>
    <w:qFormat/>
    <w:rsid w:val="006D0F8F"/>
    <w:pPr>
      <w:keepNext/>
      <w:ind w:firstLine="284"/>
      <w:outlineLvl w:val="1"/>
    </w:pPr>
    <w:rPr>
      <w:rFonts w:ascii="Arial" w:hAnsi="Arial"/>
      <w:sz w:val="24"/>
      <w:szCs w:val="20"/>
    </w:rPr>
  </w:style>
  <w:style w:type="paragraph" w:customStyle="1" w:styleId="Ttulo31">
    <w:name w:val="Título 31"/>
    <w:basedOn w:val="Normal"/>
    <w:next w:val="Normal"/>
    <w:qFormat/>
    <w:rsid w:val="006D0F8F"/>
    <w:pPr>
      <w:keepNext/>
      <w:spacing w:before="240" w:after="60"/>
      <w:outlineLvl w:val="2"/>
    </w:pPr>
    <w:rPr>
      <w:rFonts w:ascii="Arial" w:hAnsi="Arial"/>
      <w:b/>
      <w:bCs/>
      <w:sz w:val="26"/>
      <w:szCs w:val="26"/>
    </w:rPr>
  </w:style>
  <w:style w:type="paragraph" w:customStyle="1" w:styleId="Ttulo41">
    <w:name w:val="Título 41"/>
    <w:basedOn w:val="Normal"/>
    <w:next w:val="Normal"/>
    <w:qFormat/>
    <w:rsid w:val="006D0F8F"/>
    <w:pPr>
      <w:keepNext/>
      <w:spacing w:before="240" w:after="60"/>
      <w:outlineLvl w:val="3"/>
    </w:pPr>
    <w:rPr>
      <w:b/>
      <w:bCs/>
      <w:szCs w:val="28"/>
    </w:rPr>
  </w:style>
  <w:style w:type="paragraph" w:customStyle="1" w:styleId="Ttulo51">
    <w:name w:val="Título 51"/>
    <w:basedOn w:val="Normal"/>
    <w:next w:val="Normal"/>
    <w:qFormat/>
    <w:rsid w:val="006D0F8F"/>
    <w:pPr>
      <w:widowControl w:val="0"/>
      <w:spacing w:before="240" w:after="60"/>
      <w:outlineLvl w:val="4"/>
    </w:pPr>
    <w:rPr>
      <w:rFonts w:ascii="Bitstream Vera Serif" w:eastAsia="Bitstream Vera Sans" w:hAnsi="Bitstream Vera Serif"/>
      <w:b/>
      <w:bCs/>
      <w:i/>
      <w:iCs/>
      <w:sz w:val="26"/>
      <w:szCs w:val="26"/>
    </w:rPr>
  </w:style>
  <w:style w:type="paragraph" w:customStyle="1" w:styleId="Ttulo61">
    <w:name w:val="Título 61"/>
    <w:basedOn w:val="Normal"/>
    <w:next w:val="Normal"/>
    <w:qFormat/>
    <w:rsid w:val="006D0F8F"/>
    <w:pPr>
      <w:widowControl w:val="0"/>
      <w:spacing w:before="240" w:after="60"/>
      <w:outlineLvl w:val="5"/>
    </w:pPr>
    <w:rPr>
      <w:rFonts w:eastAsia="Bitstream Vera Sans"/>
      <w:b/>
      <w:bCs/>
      <w:sz w:val="22"/>
      <w:szCs w:val="22"/>
    </w:rPr>
  </w:style>
  <w:style w:type="paragraph" w:customStyle="1" w:styleId="Ttulo71">
    <w:name w:val="Título 71"/>
    <w:basedOn w:val="Normal"/>
    <w:next w:val="Normal"/>
    <w:qFormat/>
    <w:rsid w:val="006D0F8F"/>
    <w:pPr>
      <w:keepNext/>
      <w:jc w:val="center"/>
      <w:outlineLvl w:val="6"/>
    </w:pPr>
    <w:rPr>
      <w:rFonts w:ascii="Tahoma" w:hAnsi="Tahoma"/>
      <w:b/>
      <w:bCs/>
      <w:i/>
      <w:iCs/>
      <w:caps/>
      <w:sz w:val="20"/>
      <w:szCs w:val="20"/>
    </w:rPr>
  </w:style>
  <w:style w:type="paragraph" w:customStyle="1" w:styleId="Ttulo81">
    <w:name w:val="Título 81"/>
    <w:basedOn w:val="Normal"/>
    <w:next w:val="Normal"/>
    <w:qFormat/>
    <w:rsid w:val="006D0F8F"/>
    <w:pPr>
      <w:tabs>
        <w:tab w:val="left" w:pos="5760"/>
      </w:tabs>
      <w:spacing w:before="240" w:after="60"/>
      <w:ind w:left="5760" w:hanging="720"/>
      <w:outlineLvl w:val="7"/>
    </w:pPr>
    <w:rPr>
      <w:rFonts w:ascii="Calibri" w:hAnsi="Calibri"/>
      <w:i/>
      <w:iCs/>
      <w:sz w:val="24"/>
      <w:lang w:eastAsia="en-US"/>
    </w:rPr>
  </w:style>
  <w:style w:type="paragraph" w:customStyle="1" w:styleId="Ttulo91">
    <w:name w:val="Título 91"/>
    <w:basedOn w:val="Normal"/>
    <w:next w:val="Normal"/>
    <w:qFormat/>
    <w:rsid w:val="006D0F8F"/>
    <w:pPr>
      <w:tabs>
        <w:tab w:val="left" w:pos="6480"/>
      </w:tabs>
      <w:spacing w:before="240" w:after="60"/>
      <w:ind w:left="6480" w:hanging="720"/>
      <w:outlineLvl w:val="8"/>
    </w:pPr>
    <w:rPr>
      <w:rFonts w:ascii="Cambria" w:hAnsi="Cambria"/>
      <w:sz w:val="22"/>
      <w:szCs w:val="22"/>
      <w:lang w:eastAsia="en-US"/>
    </w:rPr>
  </w:style>
  <w:style w:type="character" w:customStyle="1" w:styleId="LinkdaInternet">
    <w:name w:val="Link da Internet"/>
    <w:rsid w:val="006D0F8F"/>
    <w:rPr>
      <w:color w:val="0000FF"/>
      <w:u w:val="single"/>
    </w:rPr>
  </w:style>
  <w:style w:type="character" w:styleId="Nmerodepgina">
    <w:name w:val="page number"/>
    <w:basedOn w:val="Fontepargpadro"/>
    <w:qFormat/>
    <w:rsid w:val="006D0F8F"/>
  </w:style>
  <w:style w:type="character" w:customStyle="1" w:styleId="Corpodetexto2Char">
    <w:name w:val="Corpo de texto 2 Char"/>
    <w:qFormat/>
    <w:rsid w:val="006D0F8F"/>
    <w:rPr>
      <w:rFonts w:ascii="Arial" w:hAnsi="Arial"/>
      <w:sz w:val="24"/>
    </w:rPr>
  </w:style>
  <w:style w:type="character" w:customStyle="1" w:styleId="TextodebaloChar">
    <w:name w:val="Texto de balão Char"/>
    <w:uiPriority w:val="99"/>
    <w:qFormat/>
    <w:rsid w:val="006D0F8F"/>
    <w:rPr>
      <w:rFonts w:ascii="Segoe UI" w:hAnsi="Segoe UI" w:cs="Segoe UI"/>
      <w:sz w:val="18"/>
      <w:szCs w:val="18"/>
    </w:rPr>
  </w:style>
  <w:style w:type="character" w:customStyle="1" w:styleId="st1">
    <w:name w:val="st1"/>
    <w:qFormat/>
    <w:rsid w:val="006D0F8F"/>
  </w:style>
  <w:style w:type="character" w:customStyle="1" w:styleId="Ttulo2Char">
    <w:name w:val="Título 2 Char"/>
    <w:link w:val="Ttulo2"/>
    <w:qFormat/>
    <w:rsid w:val="006D0F8F"/>
    <w:rPr>
      <w:rFonts w:ascii="Arial" w:hAnsi="Arial"/>
      <w:sz w:val="24"/>
    </w:rPr>
  </w:style>
  <w:style w:type="character" w:customStyle="1" w:styleId="Ttulo3Char">
    <w:name w:val="Título 3 Char"/>
    <w:link w:val="Ttulo3"/>
    <w:uiPriority w:val="9"/>
    <w:qFormat/>
    <w:rsid w:val="006D0F8F"/>
    <w:rPr>
      <w:rFonts w:ascii="Arial" w:hAnsi="Arial" w:cs="Arial"/>
      <w:b/>
      <w:bCs/>
      <w:sz w:val="26"/>
      <w:szCs w:val="26"/>
    </w:rPr>
  </w:style>
  <w:style w:type="character" w:customStyle="1" w:styleId="Ttulo4Char">
    <w:name w:val="Título 4 Char"/>
    <w:link w:val="Ttulo4"/>
    <w:qFormat/>
    <w:rsid w:val="006D0F8F"/>
    <w:rPr>
      <w:b/>
      <w:bCs/>
      <w:sz w:val="28"/>
      <w:szCs w:val="28"/>
    </w:rPr>
  </w:style>
  <w:style w:type="character" w:customStyle="1" w:styleId="Ttulo5Char">
    <w:name w:val="Título 5 Char"/>
    <w:qFormat/>
    <w:rsid w:val="006D0F8F"/>
    <w:rPr>
      <w:rFonts w:ascii="Bitstream Vera Serif" w:eastAsia="Bitstream Vera Sans" w:hAnsi="Bitstream Vera Serif"/>
      <w:b/>
      <w:bCs/>
      <w:i/>
      <w:iCs/>
      <w:sz w:val="26"/>
      <w:szCs w:val="26"/>
    </w:rPr>
  </w:style>
  <w:style w:type="character" w:customStyle="1" w:styleId="Ttulo6Char">
    <w:name w:val="Título 6 Char"/>
    <w:link w:val="Ttulo6"/>
    <w:uiPriority w:val="9"/>
    <w:qFormat/>
    <w:rsid w:val="006D0F8F"/>
    <w:rPr>
      <w:rFonts w:eastAsia="Bitstream Vera Sans"/>
      <w:b/>
      <w:bCs/>
      <w:sz w:val="22"/>
      <w:szCs w:val="22"/>
    </w:rPr>
  </w:style>
  <w:style w:type="character" w:customStyle="1" w:styleId="Ttulo7Char">
    <w:name w:val="Título 7 Char"/>
    <w:qFormat/>
    <w:rsid w:val="006D0F8F"/>
    <w:rPr>
      <w:rFonts w:ascii="Tahoma" w:hAnsi="Tahoma" w:cs="Tahoma"/>
      <w:b/>
      <w:bCs/>
      <w:i/>
      <w:iCs/>
      <w:caps/>
    </w:rPr>
  </w:style>
  <w:style w:type="character" w:customStyle="1" w:styleId="Ttulo1Char">
    <w:name w:val="Título 1 Char"/>
    <w:link w:val="Ttulo1"/>
    <w:qFormat/>
    <w:rsid w:val="006D0F8F"/>
    <w:rPr>
      <w:rFonts w:ascii="Arial" w:hAnsi="Arial"/>
      <w:b/>
      <w:sz w:val="18"/>
    </w:rPr>
  </w:style>
  <w:style w:type="character" w:customStyle="1" w:styleId="CabealhoChar">
    <w:name w:val="Cabeçalho Char"/>
    <w:qFormat/>
    <w:rsid w:val="006D0F8F"/>
    <w:rPr>
      <w:sz w:val="24"/>
      <w:szCs w:val="24"/>
    </w:rPr>
  </w:style>
  <w:style w:type="character" w:customStyle="1" w:styleId="RodapChar">
    <w:name w:val="Rodapé Char"/>
    <w:uiPriority w:val="99"/>
    <w:qFormat/>
    <w:rsid w:val="006D0F8F"/>
    <w:rPr>
      <w:sz w:val="24"/>
      <w:szCs w:val="24"/>
    </w:rPr>
  </w:style>
  <w:style w:type="character" w:customStyle="1" w:styleId="CorpodetextoChar">
    <w:name w:val="Corpo de texto Char"/>
    <w:qFormat/>
    <w:rsid w:val="006D0F8F"/>
    <w:rPr>
      <w:color w:val="000000"/>
      <w:sz w:val="24"/>
    </w:rPr>
  </w:style>
  <w:style w:type="character" w:customStyle="1" w:styleId="Corpodetexto3Char">
    <w:name w:val="Corpo de texto 3 Char"/>
    <w:qFormat/>
    <w:rsid w:val="006D0F8F"/>
    <w:rPr>
      <w:rFonts w:ascii="Arial" w:hAnsi="Arial"/>
      <w:sz w:val="24"/>
      <w:u w:val="single"/>
    </w:rPr>
  </w:style>
  <w:style w:type="character" w:customStyle="1" w:styleId="Corpodetexto3Char1">
    <w:name w:val="Corpo de texto 3 Char1"/>
    <w:qFormat/>
    <w:rsid w:val="006D0F8F"/>
    <w:rPr>
      <w:sz w:val="16"/>
      <w:szCs w:val="16"/>
    </w:rPr>
  </w:style>
  <w:style w:type="character" w:customStyle="1" w:styleId="RecuodecorpodetextoChar">
    <w:name w:val="Recuo de corpo de texto Char"/>
    <w:qFormat/>
    <w:rsid w:val="006D0F8F"/>
    <w:rPr>
      <w:rFonts w:ascii="Arial" w:hAnsi="Arial"/>
      <w:sz w:val="24"/>
      <w:u w:val="single"/>
    </w:rPr>
  </w:style>
  <w:style w:type="character" w:customStyle="1" w:styleId="RecuodecorpodetextoChar1">
    <w:name w:val="Recuo de corpo de texto Char1"/>
    <w:qFormat/>
    <w:rsid w:val="006D0F8F"/>
    <w:rPr>
      <w:sz w:val="28"/>
      <w:szCs w:val="24"/>
    </w:rPr>
  </w:style>
  <w:style w:type="character" w:customStyle="1" w:styleId="TtuloChar">
    <w:name w:val="Título Char"/>
    <w:qFormat/>
    <w:rsid w:val="006D0F8F"/>
    <w:rPr>
      <w:rFonts w:ascii="Bitstream Vera Serif" w:eastAsia="Bitstream Vera Sans" w:hAnsi="Bitstream Vera Serif"/>
      <w:sz w:val="24"/>
      <w:szCs w:val="24"/>
      <w:u w:val="single"/>
    </w:rPr>
  </w:style>
  <w:style w:type="character" w:customStyle="1" w:styleId="Recuodecorpodetexto2Char">
    <w:name w:val="Recuo de corpo de texto 2 Char"/>
    <w:qFormat/>
    <w:rsid w:val="006D0F8F"/>
  </w:style>
  <w:style w:type="character" w:customStyle="1" w:styleId="Recuodecorpodetexto2Char1">
    <w:name w:val="Recuo de corpo de texto 2 Char1"/>
    <w:qFormat/>
    <w:rsid w:val="006D0F8F"/>
    <w:rPr>
      <w:sz w:val="28"/>
      <w:szCs w:val="24"/>
    </w:rPr>
  </w:style>
  <w:style w:type="character" w:customStyle="1" w:styleId="Recuodecorpodetexto3Char">
    <w:name w:val="Recuo de corpo de texto 3 Char"/>
    <w:qFormat/>
    <w:rsid w:val="006D0F8F"/>
    <w:rPr>
      <w:sz w:val="16"/>
      <w:szCs w:val="16"/>
    </w:rPr>
  </w:style>
  <w:style w:type="character" w:customStyle="1" w:styleId="Recuodecorpodetexto3Char1">
    <w:name w:val="Recuo de corpo de texto 3 Char1"/>
    <w:qFormat/>
    <w:rsid w:val="006D0F8F"/>
    <w:rPr>
      <w:sz w:val="16"/>
      <w:szCs w:val="16"/>
    </w:rPr>
  </w:style>
  <w:style w:type="character" w:customStyle="1" w:styleId="Linkdainternetvisitado">
    <w:name w:val="Link da internet visitado"/>
    <w:rsid w:val="006D0F8F"/>
    <w:rPr>
      <w:color w:val="800080"/>
      <w:u w:val="single"/>
    </w:rPr>
  </w:style>
  <w:style w:type="character" w:customStyle="1" w:styleId="Corpodetexto2Char1">
    <w:name w:val="Corpo de texto 2 Char1"/>
    <w:qFormat/>
    <w:rsid w:val="006D0F8F"/>
    <w:rPr>
      <w:rFonts w:ascii="Times New Roman" w:eastAsia="Times New Roman" w:hAnsi="Times New Roman" w:cs="Times New Roman"/>
    </w:rPr>
  </w:style>
  <w:style w:type="character" w:customStyle="1" w:styleId="TextodebaloChar1">
    <w:name w:val="Texto de balão Char1"/>
    <w:qFormat/>
    <w:rsid w:val="006D0F8F"/>
    <w:rPr>
      <w:rFonts w:ascii="Segoe UI" w:eastAsia="Times New Roman" w:hAnsi="Segoe UI" w:cs="Segoe UI"/>
      <w:sz w:val="18"/>
      <w:szCs w:val="18"/>
    </w:rPr>
  </w:style>
  <w:style w:type="character" w:customStyle="1" w:styleId="PargrafoNormalChar">
    <w:name w:val="Parágrafo Normal Char"/>
    <w:qFormat/>
    <w:rsid w:val="006D0F8F"/>
    <w:rPr>
      <w:sz w:val="24"/>
      <w:szCs w:val="24"/>
    </w:rPr>
  </w:style>
  <w:style w:type="character" w:customStyle="1" w:styleId="ta">
    <w:name w:val="_ta"/>
    <w:basedOn w:val="Fontepargpadro"/>
    <w:qFormat/>
    <w:rsid w:val="006D0F8F"/>
  </w:style>
  <w:style w:type="character" w:customStyle="1" w:styleId="Ttulo8Char">
    <w:name w:val="Título 8 Char"/>
    <w:basedOn w:val="Fontepargpadro"/>
    <w:qFormat/>
    <w:rsid w:val="006D0F8F"/>
    <w:rPr>
      <w:rFonts w:ascii="Calibri" w:hAnsi="Calibri"/>
      <w:i/>
      <w:iCs/>
      <w:sz w:val="24"/>
      <w:szCs w:val="24"/>
      <w:lang w:eastAsia="en-US"/>
    </w:rPr>
  </w:style>
  <w:style w:type="character" w:customStyle="1" w:styleId="Ttulo9Char">
    <w:name w:val="Título 9 Char"/>
    <w:basedOn w:val="Fontepargpadro"/>
    <w:qFormat/>
    <w:rsid w:val="006D0F8F"/>
    <w:rPr>
      <w:rFonts w:ascii="Cambria" w:hAnsi="Cambria"/>
      <w:sz w:val="22"/>
      <w:szCs w:val="22"/>
      <w:lang w:eastAsia="en-US"/>
    </w:rPr>
  </w:style>
  <w:style w:type="character" w:customStyle="1" w:styleId="SubttuloChar">
    <w:name w:val="Subtítulo Char"/>
    <w:basedOn w:val="Fontepargpadro"/>
    <w:qFormat/>
    <w:rsid w:val="006D0F8F"/>
    <w:rPr>
      <w:rFonts w:ascii="Georgia" w:eastAsia="Georgia" w:hAnsi="Georgia" w:cs="Georgia"/>
      <w:i/>
      <w:color w:val="666666"/>
      <w:sz w:val="48"/>
      <w:szCs w:val="48"/>
    </w:rPr>
  </w:style>
  <w:style w:type="character" w:customStyle="1" w:styleId="TextodecomentrioChar">
    <w:name w:val="Texto de comentário Char"/>
    <w:basedOn w:val="Fontepargpadro"/>
    <w:qFormat/>
    <w:rsid w:val="006D0F8F"/>
    <w:rPr>
      <w:rFonts w:ascii="Calibri" w:eastAsia="Calibri" w:hAnsi="Calibri" w:cs="Calibri"/>
      <w:color w:val="000000"/>
    </w:rPr>
  </w:style>
  <w:style w:type="character" w:styleId="Refdecomentrio">
    <w:name w:val="annotation reference"/>
    <w:basedOn w:val="Fontepargpadro"/>
    <w:qFormat/>
    <w:rsid w:val="006D0F8F"/>
    <w:rPr>
      <w:sz w:val="16"/>
      <w:szCs w:val="16"/>
    </w:rPr>
  </w:style>
  <w:style w:type="character" w:customStyle="1" w:styleId="apple-converted-space">
    <w:name w:val="apple-converted-space"/>
    <w:basedOn w:val="Fontepargpadro"/>
    <w:qFormat/>
    <w:rsid w:val="006D0F8F"/>
  </w:style>
  <w:style w:type="character" w:customStyle="1" w:styleId="TextodenotaderodapChar">
    <w:name w:val="Texto de nota de rodapé Char"/>
    <w:basedOn w:val="Fontepargpadro"/>
    <w:qFormat/>
    <w:rsid w:val="006D0F8F"/>
  </w:style>
  <w:style w:type="character" w:customStyle="1" w:styleId="ncoradanotaderodap">
    <w:name w:val="Âncora da nota de rodapé"/>
    <w:rsid w:val="006D0F8F"/>
    <w:rPr>
      <w:vertAlign w:val="superscript"/>
    </w:rPr>
  </w:style>
  <w:style w:type="character" w:customStyle="1" w:styleId="FootnoteCharacters">
    <w:name w:val="Footnote Characters"/>
    <w:qFormat/>
    <w:rsid w:val="006D0F8F"/>
    <w:rPr>
      <w:vertAlign w:val="superscript"/>
    </w:rPr>
  </w:style>
  <w:style w:type="character" w:styleId="nfase">
    <w:name w:val="Emphasis"/>
    <w:basedOn w:val="Fontepargpadro"/>
    <w:qFormat/>
    <w:rsid w:val="006D0F8F"/>
    <w:rPr>
      <w:b/>
      <w:bCs/>
      <w:i w:val="0"/>
      <w:iCs w:val="0"/>
    </w:rPr>
  </w:style>
  <w:style w:type="character" w:styleId="Forte">
    <w:name w:val="Strong"/>
    <w:uiPriority w:val="22"/>
    <w:qFormat/>
    <w:rsid w:val="006D0F8F"/>
    <w:rPr>
      <w:rFonts w:cs="Times New Roman"/>
      <w:b/>
      <w:bCs/>
    </w:rPr>
  </w:style>
  <w:style w:type="character" w:customStyle="1" w:styleId="manualitemcerto">
    <w:name w:val="manualitemcerto"/>
    <w:qFormat/>
    <w:rsid w:val="006D0F8F"/>
    <w:rPr>
      <w:rFonts w:cs="Times New Roman"/>
    </w:rPr>
  </w:style>
  <w:style w:type="character" w:customStyle="1" w:styleId="MenoPendente1">
    <w:name w:val="Menção Pendente1"/>
    <w:basedOn w:val="Fontepargpadro"/>
    <w:uiPriority w:val="99"/>
    <w:qFormat/>
    <w:rsid w:val="006D0F8F"/>
    <w:rPr>
      <w:color w:val="808080"/>
      <w:highlight w:val="white"/>
    </w:rPr>
  </w:style>
  <w:style w:type="character" w:customStyle="1" w:styleId="NmerosPrincipaisChar">
    <w:name w:val="Números Principais Char"/>
    <w:basedOn w:val="Fontepargpadro"/>
    <w:qFormat/>
    <w:rsid w:val="006D0F8F"/>
    <w:rPr>
      <w:sz w:val="24"/>
      <w:szCs w:val="24"/>
    </w:rPr>
  </w:style>
  <w:style w:type="character" w:customStyle="1" w:styleId="font141">
    <w:name w:val="font141"/>
    <w:basedOn w:val="Fontepargpadro"/>
    <w:qFormat/>
    <w:rsid w:val="006D0F8F"/>
    <w:rPr>
      <w:rFonts w:ascii="Calibri" w:hAnsi="Calibri" w:cs="Calibri"/>
      <w:b w:val="0"/>
      <w:bCs w:val="0"/>
      <w:i w:val="0"/>
      <w:iCs w:val="0"/>
      <w:strike w:val="0"/>
      <w:dstrike w:val="0"/>
      <w:color w:val="auto"/>
      <w:sz w:val="22"/>
      <w:szCs w:val="22"/>
      <w:u w:val="none"/>
      <w:effect w:val="none"/>
    </w:rPr>
  </w:style>
  <w:style w:type="character" w:customStyle="1" w:styleId="font131">
    <w:name w:val="font131"/>
    <w:basedOn w:val="Fontepargpadro"/>
    <w:qFormat/>
    <w:rsid w:val="006D0F8F"/>
    <w:rPr>
      <w:rFonts w:ascii="Calibri" w:hAnsi="Calibri" w:cs="Calibri"/>
      <w:b/>
      <w:bCs/>
      <w:i w:val="0"/>
      <w:iCs w:val="0"/>
      <w:strike w:val="0"/>
      <w:dstrike w:val="0"/>
      <w:color w:val="auto"/>
      <w:sz w:val="22"/>
      <w:szCs w:val="22"/>
      <w:u w:val="none"/>
      <w:effect w:val="none"/>
    </w:rPr>
  </w:style>
  <w:style w:type="character" w:customStyle="1" w:styleId="N11Char">
    <w:name w:val="N 1.1 Char"/>
    <w:qFormat/>
    <w:rsid w:val="006D0F8F"/>
    <w:rPr>
      <w:rFonts w:ascii="Arial" w:eastAsia="Calibri" w:hAnsi="Arial"/>
      <w:sz w:val="24"/>
      <w:szCs w:val="22"/>
      <w:lang w:eastAsia="en-US"/>
    </w:rPr>
  </w:style>
  <w:style w:type="character" w:customStyle="1" w:styleId="NabcChar">
    <w:name w:val="N abc Char"/>
    <w:qFormat/>
    <w:rsid w:val="006D0F8F"/>
    <w:rPr>
      <w:rFonts w:ascii="Arial" w:eastAsia="Calibri" w:hAnsi="Arial"/>
      <w:sz w:val="24"/>
      <w:szCs w:val="22"/>
      <w:lang w:val="it-IT" w:eastAsia="en-US"/>
    </w:rPr>
  </w:style>
  <w:style w:type="character" w:customStyle="1" w:styleId="N111Char">
    <w:name w:val="N 1.1.1 Char"/>
    <w:qFormat/>
    <w:rsid w:val="006D0F8F"/>
    <w:rPr>
      <w:rFonts w:ascii="Arial" w:eastAsia="Calibri" w:hAnsi="Arial"/>
      <w:sz w:val="24"/>
      <w:szCs w:val="22"/>
      <w:lang w:eastAsia="en-US"/>
    </w:rPr>
  </w:style>
  <w:style w:type="character" w:customStyle="1" w:styleId="N1111Char">
    <w:name w:val="N 1.1.1.1 Char"/>
    <w:qFormat/>
    <w:rsid w:val="006D0F8F"/>
    <w:rPr>
      <w:rFonts w:ascii="Arial" w:eastAsia="Calibri" w:hAnsi="Arial"/>
      <w:sz w:val="24"/>
      <w:szCs w:val="22"/>
      <w:lang w:eastAsia="en-US"/>
    </w:rPr>
  </w:style>
  <w:style w:type="character" w:customStyle="1" w:styleId="PargrafoNormalCharChar">
    <w:name w:val="Parágrafo Normal Char Char"/>
    <w:basedOn w:val="Fontepargpadro"/>
    <w:qFormat/>
    <w:rsid w:val="006D0F8F"/>
    <w:rPr>
      <w:rFonts w:ascii="Arial" w:hAnsi="Arial"/>
      <w:sz w:val="24"/>
      <w:szCs w:val="24"/>
      <w:lang w:val="pt-BR" w:eastAsia="pt-BR" w:bidi="ar-SA"/>
    </w:rPr>
  </w:style>
  <w:style w:type="character" w:customStyle="1" w:styleId="MapadoDocumentoChar">
    <w:name w:val="Mapa do Documento Char"/>
    <w:basedOn w:val="Fontepargpadro"/>
    <w:qFormat/>
    <w:rsid w:val="006D0F8F"/>
    <w:rPr>
      <w:rFonts w:ascii="Tahoma" w:hAnsi="Tahoma" w:cs="Tahoma"/>
      <w:highlight w:val="darkBlue"/>
    </w:rPr>
  </w:style>
  <w:style w:type="character" w:customStyle="1" w:styleId="TextodenotadefimChar">
    <w:name w:val="Texto de nota de fim Char"/>
    <w:basedOn w:val="Fontepargpadro"/>
    <w:qFormat/>
    <w:rsid w:val="006D0F8F"/>
  </w:style>
  <w:style w:type="character" w:customStyle="1" w:styleId="ncoradanotadefim">
    <w:name w:val="Âncora da nota de fim"/>
    <w:rsid w:val="006D0F8F"/>
    <w:rPr>
      <w:vertAlign w:val="superscript"/>
    </w:rPr>
  </w:style>
  <w:style w:type="character" w:customStyle="1" w:styleId="EndnoteCharacters">
    <w:name w:val="Endnote Characters"/>
    <w:basedOn w:val="Fontepargpadro"/>
    <w:qFormat/>
    <w:rsid w:val="006D0F8F"/>
    <w:rPr>
      <w:vertAlign w:val="superscript"/>
    </w:rPr>
  </w:style>
  <w:style w:type="character" w:customStyle="1" w:styleId="Smbolosdenumerao">
    <w:name w:val="Símbolos de numeração"/>
    <w:qFormat/>
    <w:rsid w:val="006D0F8F"/>
    <w:rPr>
      <w:rFonts w:ascii="Verdana" w:hAnsi="Verdana"/>
      <w:sz w:val="18"/>
      <w:szCs w:val="18"/>
    </w:rPr>
  </w:style>
  <w:style w:type="character" w:styleId="CitaoHTML">
    <w:name w:val="HTML Cite"/>
    <w:qFormat/>
    <w:rsid w:val="006D0F8F"/>
    <w:rPr>
      <w:i w:val="0"/>
      <w:color w:val="006621"/>
    </w:rPr>
  </w:style>
  <w:style w:type="character" w:customStyle="1" w:styleId="Marcas">
    <w:name w:val="Marcas"/>
    <w:qFormat/>
    <w:rsid w:val="006D0F8F"/>
    <w:rPr>
      <w:rFonts w:ascii="OpenSymbol" w:eastAsia="OpenSymbol" w:hAnsi="OpenSymbol" w:cs="OpenSymbol"/>
    </w:rPr>
  </w:style>
  <w:style w:type="character" w:customStyle="1" w:styleId="WW8Num1z0">
    <w:name w:val="WW8Num1z0"/>
    <w:qFormat/>
    <w:rsid w:val="006D0F8F"/>
    <w:rPr>
      <w:rFonts w:ascii="Arial" w:hAnsi="Arial" w:cs="Arial"/>
      <w:spacing w:val="-3"/>
    </w:rPr>
  </w:style>
  <w:style w:type="character" w:customStyle="1" w:styleId="WW8Num1z1">
    <w:name w:val="WW8Num1z1"/>
    <w:qFormat/>
    <w:rsid w:val="006D0F8F"/>
  </w:style>
  <w:style w:type="character" w:customStyle="1" w:styleId="WW8Num1z2">
    <w:name w:val="WW8Num1z2"/>
    <w:qFormat/>
    <w:rsid w:val="006D0F8F"/>
  </w:style>
  <w:style w:type="character" w:customStyle="1" w:styleId="WW8Num1z3">
    <w:name w:val="WW8Num1z3"/>
    <w:qFormat/>
    <w:rsid w:val="006D0F8F"/>
  </w:style>
  <w:style w:type="character" w:customStyle="1" w:styleId="WW8Num1z4">
    <w:name w:val="WW8Num1z4"/>
    <w:qFormat/>
    <w:rsid w:val="006D0F8F"/>
  </w:style>
  <w:style w:type="character" w:customStyle="1" w:styleId="WW8Num1z5">
    <w:name w:val="WW8Num1z5"/>
    <w:qFormat/>
    <w:rsid w:val="006D0F8F"/>
  </w:style>
  <w:style w:type="character" w:customStyle="1" w:styleId="WW8Num1z6">
    <w:name w:val="WW8Num1z6"/>
    <w:qFormat/>
    <w:rsid w:val="006D0F8F"/>
  </w:style>
  <w:style w:type="character" w:customStyle="1" w:styleId="WW8Num1z7">
    <w:name w:val="WW8Num1z7"/>
    <w:qFormat/>
    <w:rsid w:val="006D0F8F"/>
  </w:style>
  <w:style w:type="character" w:customStyle="1" w:styleId="WW8Num1z8">
    <w:name w:val="WW8Num1z8"/>
    <w:qFormat/>
    <w:rsid w:val="006D0F8F"/>
  </w:style>
  <w:style w:type="character" w:customStyle="1" w:styleId="WW8Num60z0">
    <w:name w:val="WW8Num60z0"/>
    <w:qFormat/>
    <w:rsid w:val="006D0F8F"/>
    <w:rPr>
      <w:rFonts w:ascii="Verdana" w:hAnsi="Verdana" w:cs="Arial"/>
      <w:b w:val="0"/>
      <w:bCs w:val="0"/>
      <w:sz w:val="20"/>
      <w:szCs w:val="20"/>
    </w:rPr>
  </w:style>
  <w:style w:type="character" w:customStyle="1" w:styleId="WW8Num60z1">
    <w:name w:val="WW8Num60z1"/>
    <w:qFormat/>
    <w:rsid w:val="006D0F8F"/>
  </w:style>
  <w:style w:type="character" w:customStyle="1" w:styleId="WW8Num60z2">
    <w:name w:val="WW8Num60z2"/>
    <w:qFormat/>
    <w:rsid w:val="006D0F8F"/>
  </w:style>
  <w:style w:type="character" w:customStyle="1" w:styleId="WW8Num60z3">
    <w:name w:val="WW8Num60z3"/>
    <w:qFormat/>
    <w:rsid w:val="006D0F8F"/>
  </w:style>
  <w:style w:type="character" w:customStyle="1" w:styleId="WW8Num60z4">
    <w:name w:val="WW8Num60z4"/>
    <w:qFormat/>
    <w:rsid w:val="006D0F8F"/>
  </w:style>
  <w:style w:type="character" w:customStyle="1" w:styleId="WW8Num60z5">
    <w:name w:val="WW8Num60z5"/>
    <w:qFormat/>
    <w:rsid w:val="006D0F8F"/>
  </w:style>
  <w:style w:type="character" w:customStyle="1" w:styleId="WW8Num60z6">
    <w:name w:val="WW8Num60z6"/>
    <w:qFormat/>
    <w:rsid w:val="006D0F8F"/>
  </w:style>
  <w:style w:type="character" w:customStyle="1" w:styleId="WW8Num60z7">
    <w:name w:val="WW8Num60z7"/>
    <w:qFormat/>
    <w:rsid w:val="006D0F8F"/>
  </w:style>
  <w:style w:type="character" w:customStyle="1" w:styleId="WW8Num60z8">
    <w:name w:val="WW8Num60z8"/>
    <w:qFormat/>
    <w:rsid w:val="006D0F8F"/>
  </w:style>
  <w:style w:type="character" w:customStyle="1" w:styleId="WW8Num76z0">
    <w:name w:val="WW8Num76z0"/>
    <w:qFormat/>
    <w:rsid w:val="006D0F8F"/>
    <w:rPr>
      <w:rFonts w:cs="Arial"/>
      <w:b/>
      <w:bCs w:val="0"/>
    </w:rPr>
  </w:style>
  <w:style w:type="character" w:customStyle="1" w:styleId="WW8Num76z1">
    <w:name w:val="WW8Num76z1"/>
    <w:qFormat/>
    <w:rsid w:val="006D0F8F"/>
  </w:style>
  <w:style w:type="character" w:customStyle="1" w:styleId="WW8Num76z2">
    <w:name w:val="WW8Num76z2"/>
    <w:qFormat/>
    <w:rsid w:val="006D0F8F"/>
  </w:style>
  <w:style w:type="character" w:customStyle="1" w:styleId="WW8Num76z3">
    <w:name w:val="WW8Num76z3"/>
    <w:qFormat/>
    <w:rsid w:val="006D0F8F"/>
  </w:style>
  <w:style w:type="character" w:customStyle="1" w:styleId="WW8Num76z4">
    <w:name w:val="WW8Num76z4"/>
    <w:qFormat/>
    <w:rsid w:val="006D0F8F"/>
  </w:style>
  <w:style w:type="character" w:customStyle="1" w:styleId="WW8Num76z5">
    <w:name w:val="WW8Num76z5"/>
    <w:qFormat/>
    <w:rsid w:val="006D0F8F"/>
  </w:style>
  <w:style w:type="character" w:customStyle="1" w:styleId="WW8Num76z6">
    <w:name w:val="WW8Num76z6"/>
    <w:qFormat/>
    <w:rsid w:val="006D0F8F"/>
  </w:style>
  <w:style w:type="character" w:customStyle="1" w:styleId="WW8Num76z7">
    <w:name w:val="WW8Num76z7"/>
    <w:qFormat/>
    <w:rsid w:val="006D0F8F"/>
  </w:style>
  <w:style w:type="character" w:customStyle="1" w:styleId="WW8Num76z8">
    <w:name w:val="WW8Num76z8"/>
    <w:qFormat/>
    <w:rsid w:val="006D0F8F"/>
  </w:style>
  <w:style w:type="character" w:customStyle="1" w:styleId="WW8Num54z0">
    <w:name w:val="WW8Num54z0"/>
    <w:qFormat/>
    <w:rsid w:val="006D0F8F"/>
    <w:rPr>
      <w:rFonts w:ascii="Arial" w:hAnsi="Arial" w:cs="Arial"/>
      <w:b/>
      <w:bCs/>
    </w:rPr>
  </w:style>
  <w:style w:type="character" w:customStyle="1" w:styleId="WW8Num54z1">
    <w:name w:val="WW8Num54z1"/>
    <w:qFormat/>
    <w:rsid w:val="006D0F8F"/>
  </w:style>
  <w:style w:type="character" w:customStyle="1" w:styleId="WW8Num54z2">
    <w:name w:val="WW8Num54z2"/>
    <w:qFormat/>
    <w:rsid w:val="006D0F8F"/>
  </w:style>
  <w:style w:type="character" w:customStyle="1" w:styleId="WW8Num54z3">
    <w:name w:val="WW8Num54z3"/>
    <w:qFormat/>
    <w:rsid w:val="006D0F8F"/>
  </w:style>
  <w:style w:type="character" w:customStyle="1" w:styleId="WW8Num54z4">
    <w:name w:val="WW8Num54z4"/>
    <w:qFormat/>
    <w:rsid w:val="006D0F8F"/>
  </w:style>
  <w:style w:type="character" w:customStyle="1" w:styleId="WW8Num54z5">
    <w:name w:val="WW8Num54z5"/>
    <w:qFormat/>
    <w:rsid w:val="006D0F8F"/>
  </w:style>
  <w:style w:type="character" w:customStyle="1" w:styleId="WW8Num54z6">
    <w:name w:val="WW8Num54z6"/>
    <w:qFormat/>
    <w:rsid w:val="006D0F8F"/>
  </w:style>
  <w:style w:type="character" w:customStyle="1" w:styleId="WW8Num54z7">
    <w:name w:val="WW8Num54z7"/>
    <w:qFormat/>
    <w:rsid w:val="006D0F8F"/>
  </w:style>
  <w:style w:type="character" w:customStyle="1" w:styleId="WW8Num54z8">
    <w:name w:val="WW8Num54z8"/>
    <w:qFormat/>
    <w:rsid w:val="006D0F8F"/>
  </w:style>
  <w:style w:type="character" w:customStyle="1" w:styleId="WW8Num15z0">
    <w:name w:val="WW8Num15z0"/>
    <w:qFormat/>
    <w:rsid w:val="006D0F8F"/>
    <w:rPr>
      <w:rFonts w:ascii="Arial" w:hAnsi="Arial" w:cs="Arial"/>
      <w:b/>
      <w:bCs/>
    </w:rPr>
  </w:style>
  <w:style w:type="character" w:customStyle="1" w:styleId="WW8Num15z1">
    <w:name w:val="WW8Num15z1"/>
    <w:qFormat/>
    <w:rsid w:val="006D0F8F"/>
  </w:style>
  <w:style w:type="character" w:customStyle="1" w:styleId="WW8Num15z2">
    <w:name w:val="WW8Num15z2"/>
    <w:qFormat/>
    <w:rsid w:val="006D0F8F"/>
  </w:style>
  <w:style w:type="character" w:customStyle="1" w:styleId="WW8Num15z3">
    <w:name w:val="WW8Num15z3"/>
    <w:qFormat/>
    <w:rsid w:val="006D0F8F"/>
  </w:style>
  <w:style w:type="character" w:customStyle="1" w:styleId="WW8Num15z4">
    <w:name w:val="WW8Num15z4"/>
    <w:qFormat/>
    <w:rsid w:val="006D0F8F"/>
  </w:style>
  <w:style w:type="character" w:customStyle="1" w:styleId="WW8Num15z5">
    <w:name w:val="WW8Num15z5"/>
    <w:qFormat/>
    <w:rsid w:val="006D0F8F"/>
  </w:style>
  <w:style w:type="character" w:customStyle="1" w:styleId="WW8Num15z6">
    <w:name w:val="WW8Num15z6"/>
    <w:qFormat/>
    <w:rsid w:val="006D0F8F"/>
  </w:style>
  <w:style w:type="character" w:customStyle="1" w:styleId="WW8Num15z7">
    <w:name w:val="WW8Num15z7"/>
    <w:qFormat/>
    <w:rsid w:val="006D0F8F"/>
  </w:style>
  <w:style w:type="character" w:customStyle="1" w:styleId="WW8Num15z8">
    <w:name w:val="WW8Num15z8"/>
    <w:qFormat/>
    <w:rsid w:val="006D0F8F"/>
  </w:style>
  <w:style w:type="character" w:customStyle="1" w:styleId="WW8Num85z0">
    <w:name w:val="WW8Num85z0"/>
    <w:qFormat/>
    <w:rsid w:val="006D0F8F"/>
    <w:rPr>
      <w:rFonts w:ascii="Arial" w:hAnsi="Arial" w:cs="Arial"/>
      <w:b/>
      <w:bCs/>
      <w:color w:val="000000"/>
      <w:sz w:val="22"/>
      <w:szCs w:val="22"/>
    </w:rPr>
  </w:style>
  <w:style w:type="character" w:customStyle="1" w:styleId="WW8Num85z1">
    <w:name w:val="WW8Num85z1"/>
    <w:qFormat/>
    <w:rsid w:val="006D0F8F"/>
  </w:style>
  <w:style w:type="character" w:customStyle="1" w:styleId="WW8Num85z2">
    <w:name w:val="WW8Num85z2"/>
    <w:qFormat/>
    <w:rsid w:val="006D0F8F"/>
  </w:style>
  <w:style w:type="character" w:customStyle="1" w:styleId="WW8Num85z3">
    <w:name w:val="WW8Num85z3"/>
    <w:qFormat/>
    <w:rsid w:val="006D0F8F"/>
  </w:style>
  <w:style w:type="character" w:customStyle="1" w:styleId="WW8Num85z4">
    <w:name w:val="WW8Num85z4"/>
    <w:qFormat/>
    <w:rsid w:val="006D0F8F"/>
  </w:style>
  <w:style w:type="character" w:customStyle="1" w:styleId="WW8Num85z5">
    <w:name w:val="WW8Num85z5"/>
    <w:qFormat/>
    <w:rsid w:val="006D0F8F"/>
  </w:style>
  <w:style w:type="character" w:customStyle="1" w:styleId="WW8Num85z6">
    <w:name w:val="WW8Num85z6"/>
    <w:qFormat/>
    <w:rsid w:val="006D0F8F"/>
  </w:style>
  <w:style w:type="character" w:customStyle="1" w:styleId="WW8Num85z7">
    <w:name w:val="WW8Num85z7"/>
    <w:qFormat/>
    <w:rsid w:val="006D0F8F"/>
  </w:style>
  <w:style w:type="character" w:customStyle="1" w:styleId="WW8Num85z8">
    <w:name w:val="WW8Num85z8"/>
    <w:qFormat/>
    <w:rsid w:val="006D0F8F"/>
  </w:style>
  <w:style w:type="paragraph" w:styleId="Ttulo">
    <w:name w:val="Title"/>
    <w:basedOn w:val="Normal"/>
    <w:next w:val="Corpodetexto"/>
    <w:qFormat/>
    <w:rsid w:val="006D0F8F"/>
    <w:pPr>
      <w:widowControl w:val="0"/>
      <w:jc w:val="center"/>
    </w:pPr>
    <w:rPr>
      <w:rFonts w:ascii="Bitstream Vera Serif" w:eastAsia="Bitstream Vera Sans" w:hAnsi="Bitstream Vera Serif"/>
      <w:sz w:val="24"/>
      <w:u w:val="single"/>
    </w:rPr>
  </w:style>
  <w:style w:type="paragraph" w:styleId="Corpodetexto">
    <w:name w:val="Body Text"/>
    <w:basedOn w:val="Normal"/>
    <w:rsid w:val="006D0F8F"/>
    <w:pPr>
      <w:widowControl w:val="0"/>
      <w:jc w:val="both"/>
    </w:pPr>
    <w:rPr>
      <w:color w:val="000000"/>
      <w:sz w:val="24"/>
      <w:szCs w:val="20"/>
    </w:rPr>
  </w:style>
  <w:style w:type="paragraph" w:styleId="Lista">
    <w:name w:val="List"/>
    <w:basedOn w:val="Corpodetexto"/>
    <w:rsid w:val="006D0F8F"/>
    <w:rPr>
      <w:rFonts w:cs="Arial"/>
    </w:rPr>
  </w:style>
  <w:style w:type="paragraph" w:customStyle="1" w:styleId="Legenda1">
    <w:name w:val="Legenda1"/>
    <w:basedOn w:val="Normal"/>
    <w:qFormat/>
    <w:rsid w:val="006D0F8F"/>
    <w:pPr>
      <w:suppressLineNumbers/>
      <w:spacing w:before="120" w:after="120"/>
    </w:pPr>
    <w:rPr>
      <w:rFonts w:cs="Arial"/>
      <w:i/>
      <w:iCs/>
      <w:sz w:val="24"/>
    </w:rPr>
  </w:style>
  <w:style w:type="paragraph" w:customStyle="1" w:styleId="ndice">
    <w:name w:val="Índice"/>
    <w:basedOn w:val="Normal"/>
    <w:qFormat/>
    <w:rsid w:val="006D0F8F"/>
    <w:pPr>
      <w:suppressLineNumbers/>
    </w:pPr>
    <w:rPr>
      <w:rFonts w:cs="Arial"/>
    </w:rPr>
  </w:style>
  <w:style w:type="paragraph" w:customStyle="1" w:styleId="CabealhoeRodap">
    <w:name w:val="Cabeçalho e Rodapé"/>
    <w:basedOn w:val="Normal"/>
    <w:qFormat/>
    <w:rsid w:val="006D0F8F"/>
  </w:style>
  <w:style w:type="paragraph" w:customStyle="1" w:styleId="Cabealho1">
    <w:name w:val="Cabeçalho1"/>
    <w:basedOn w:val="Normal"/>
    <w:rsid w:val="006D0F8F"/>
    <w:pPr>
      <w:tabs>
        <w:tab w:val="center" w:pos="4419"/>
        <w:tab w:val="right" w:pos="8838"/>
      </w:tabs>
    </w:pPr>
    <w:rPr>
      <w:sz w:val="24"/>
    </w:rPr>
  </w:style>
  <w:style w:type="paragraph" w:customStyle="1" w:styleId="Rodap1">
    <w:name w:val="Rodapé1"/>
    <w:basedOn w:val="Normal"/>
    <w:rsid w:val="006D0F8F"/>
    <w:pPr>
      <w:tabs>
        <w:tab w:val="center" w:pos="4419"/>
        <w:tab w:val="right" w:pos="8838"/>
      </w:tabs>
    </w:pPr>
    <w:rPr>
      <w:sz w:val="24"/>
    </w:rPr>
  </w:style>
  <w:style w:type="paragraph" w:styleId="Corpodetexto2">
    <w:name w:val="Body Text 2"/>
    <w:basedOn w:val="Normal"/>
    <w:qFormat/>
    <w:rsid w:val="006D0F8F"/>
    <w:pPr>
      <w:jc w:val="both"/>
    </w:pPr>
    <w:rPr>
      <w:rFonts w:ascii="Arial" w:hAnsi="Arial" w:cs="Arial"/>
      <w:sz w:val="24"/>
      <w:szCs w:val="20"/>
    </w:rPr>
  </w:style>
  <w:style w:type="paragraph" w:styleId="NormalWeb">
    <w:name w:val="Normal (Web)"/>
    <w:basedOn w:val="Normal"/>
    <w:uiPriority w:val="99"/>
    <w:qFormat/>
    <w:rsid w:val="006D0F8F"/>
    <w:pPr>
      <w:spacing w:before="280" w:after="280"/>
    </w:pPr>
    <w:rPr>
      <w:sz w:val="24"/>
    </w:rPr>
  </w:style>
  <w:style w:type="paragraph" w:styleId="Textodebalo">
    <w:name w:val="Balloon Text"/>
    <w:basedOn w:val="Normal"/>
    <w:uiPriority w:val="99"/>
    <w:qFormat/>
    <w:rsid w:val="006D0F8F"/>
    <w:rPr>
      <w:rFonts w:ascii="Segoe UI" w:hAnsi="Segoe UI"/>
      <w:sz w:val="18"/>
      <w:szCs w:val="18"/>
    </w:rPr>
  </w:style>
  <w:style w:type="paragraph" w:customStyle="1" w:styleId="Default">
    <w:name w:val="Default"/>
    <w:qFormat/>
    <w:rsid w:val="006D0F8F"/>
    <w:pPr>
      <w:overflowPunct w:val="0"/>
    </w:pPr>
    <w:rPr>
      <w:rFonts w:ascii="Arial" w:hAnsi="Arial" w:cs="Arial"/>
      <w:color w:val="000000"/>
      <w:sz w:val="24"/>
      <w:szCs w:val="24"/>
    </w:rPr>
  </w:style>
  <w:style w:type="paragraph" w:styleId="Corpodetexto3">
    <w:name w:val="Body Text 3"/>
    <w:basedOn w:val="Normal"/>
    <w:qFormat/>
    <w:rsid w:val="006D0F8F"/>
    <w:pPr>
      <w:tabs>
        <w:tab w:val="left" w:pos="582"/>
        <w:tab w:val="left" w:pos="2052"/>
        <w:tab w:val="left" w:pos="2772"/>
        <w:tab w:val="left" w:pos="3492"/>
        <w:tab w:val="left" w:pos="4212"/>
        <w:tab w:val="left" w:pos="4932"/>
        <w:tab w:val="left" w:pos="5652"/>
        <w:tab w:val="left" w:pos="6372"/>
        <w:tab w:val="left" w:pos="7092"/>
        <w:tab w:val="left" w:pos="7812"/>
      </w:tabs>
      <w:overflowPunct/>
      <w:jc w:val="both"/>
      <w:textAlignment w:val="baseline"/>
    </w:pPr>
    <w:rPr>
      <w:rFonts w:ascii="Arial" w:hAnsi="Arial" w:cs="Arial"/>
      <w:b/>
      <w:bCs/>
      <w:i/>
      <w:iCs/>
      <w:spacing w:val="-3"/>
      <w:sz w:val="22"/>
      <w:szCs w:val="20"/>
    </w:rPr>
  </w:style>
  <w:style w:type="paragraph" w:styleId="Recuodecorpodetexto">
    <w:name w:val="Body Text Indent"/>
    <w:basedOn w:val="Normal"/>
    <w:rsid w:val="006D0F8F"/>
    <w:pPr>
      <w:ind w:firstLine="284"/>
      <w:jc w:val="both"/>
    </w:pPr>
    <w:rPr>
      <w:rFonts w:ascii="Arial" w:hAnsi="Arial"/>
      <w:sz w:val="24"/>
      <w:szCs w:val="20"/>
      <w:u w:val="single"/>
    </w:rPr>
  </w:style>
  <w:style w:type="paragraph" w:styleId="Recuodecorpodetexto2">
    <w:name w:val="Body Text Indent 2"/>
    <w:basedOn w:val="Normal"/>
    <w:qFormat/>
    <w:rsid w:val="006D0F8F"/>
    <w:pPr>
      <w:overflowPunct/>
      <w:ind w:firstLine="1418"/>
      <w:jc w:val="both"/>
      <w:textAlignment w:val="baseline"/>
    </w:pPr>
    <w:rPr>
      <w:szCs w:val="20"/>
    </w:rPr>
  </w:style>
  <w:style w:type="paragraph" w:styleId="Recuodecorpodetexto3">
    <w:name w:val="Body Text Indent 3"/>
    <w:basedOn w:val="Normal"/>
    <w:qFormat/>
    <w:rsid w:val="006D0F8F"/>
    <w:pPr>
      <w:spacing w:after="120"/>
      <w:ind w:left="283"/>
    </w:pPr>
    <w:rPr>
      <w:sz w:val="16"/>
      <w:szCs w:val="16"/>
    </w:rPr>
  </w:style>
  <w:style w:type="paragraph" w:customStyle="1" w:styleId="Corpo">
    <w:name w:val="Corpo"/>
    <w:qFormat/>
    <w:rsid w:val="006D0F8F"/>
    <w:pPr>
      <w:overflowPunct w:val="0"/>
    </w:pPr>
    <w:rPr>
      <w:color w:val="000000"/>
      <w:sz w:val="24"/>
    </w:rPr>
  </w:style>
  <w:style w:type="paragraph" w:customStyle="1" w:styleId="LetrasMultinvel">
    <w:name w:val="Letras Multinível"/>
    <w:basedOn w:val="Corpodetexto"/>
    <w:qFormat/>
    <w:rsid w:val="006D0F8F"/>
    <w:pPr>
      <w:widowControl/>
      <w:spacing w:after="120"/>
      <w:ind w:left="360" w:hanging="360"/>
    </w:pPr>
    <w:rPr>
      <w:color w:val="auto"/>
      <w:szCs w:val="24"/>
    </w:rPr>
  </w:style>
  <w:style w:type="paragraph" w:customStyle="1" w:styleId="LetrascomRecuo">
    <w:name w:val="Letras com Recuo"/>
    <w:basedOn w:val="Normal"/>
    <w:qFormat/>
    <w:rsid w:val="006D0F8F"/>
    <w:pPr>
      <w:spacing w:after="120"/>
      <w:ind w:left="360" w:hanging="360"/>
      <w:jc w:val="both"/>
    </w:pPr>
    <w:rPr>
      <w:sz w:val="24"/>
      <w:szCs w:val="20"/>
    </w:rPr>
  </w:style>
  <w:style w:type="paragraph" w:customStyle="1" w:styleId="FR4">
    <w:name w:val="FR4"/>
    <w:qFormat/>
    <w:rsid w:val="006D0F8F"/>
    <w:pPr>
      <w:widowControl w:val="0"/>
      <w:overflowPunct w:val="0"/>
      <w:spacing w:before="120"/>
    </w:pPr>
    <w:rPr>
      <w:rFonts w:ascii="Arial" w:hAnsi="Arial"/>
      <w:sz w:val="24"/>
      <w:lang w:val="pt-PT"/>
    </w:rPr>
  </w:style>
  <w:style w:type="paragraph" w:styleId="PargrafodaLista">
    <w:name w:val="List Paragraph"/>
    <w:basedOn w:val="Normal"/>
    <w:link w:val="PargrafodaListaChar"/>
    <w:uiPriority w:val="34"/>
    <w:qFormat/>
    <w:rsid w:val="006D0F8F"/>
    <w:pPr>
      <w:ind w:left="720"/>
      <w:contextualSpacing/>
    </w:pPr>
    <w:rPr>
      <w:sz w:val="20"/>
      <w:szCs w:val="20"/>
    </w:rPr>
  </w:style>
  <w:style w:type="paragraph" w:customStyle="1" w:styleId="Corpodetexto21">
    <w:name w:val="Corpo de texto 21"/>
    <w:basedOn w:val="Normal"/>
    <w:qFormat/>
    <w:rsid w:val="006D0F8F"/>
    <w:pPr>
      <w:widowControl w:val="0"/>
      <w:spacing w:line="360" w:lineRule="auto"/>
      <w:ind w:firstLine="239"/>
      <w:jc w:val="both"/>
      <w:textAlignment w:val="baseline"/>
    </w:pPr>
    <w:rPr>
      <w:sz w:val="22"/>
      <w:szCs w:val="20"/>
      <w:lang w:eastAsia="en-US"/>
    </w:rPr>
  </w:style>
  <w:style w:type="paragraph" w:customStyle="1" w:styleId="Corpodetexto22">
    <w:name w:val="Corpo de texto 22"/>
    <w:basedOn w:val="Normal"/>
    <w:qFormat/>
    <w:rsid w:val="006D0F8F"/>
    <w:pPr>
      <w:widowControl w:val="0"/>
      <w:spacing w:line="360" w:lineRule="auto"/>
      <w:ind w:firstLine="239"/>
      <w:jc w:val="both"/>
      <w:textAlignment w:val="baseline"/>
    </w:pPr>
    <w:rPr>
      <w:sz w:val="22"/>
      <w:szCs w:val="20"/>
      <w:lang w:eastAsia="en-US"/>
    </w:rPr>
  </w:style>
  <w:style w:type="paragraph" w:customStyle="1" w:styleId="NmerosPrincipais">
    <w:name w:val="Números Principais"/>
    <w:basedOn w:val="Normal"/>
    <w:qFormat/>
    <w:rsid w:val="006D0F8F"/>
    <w:pPr>
      <w:spacing w:before="120" w:after="240"/>
      <w:jc w:val="both"/>
    </w:pPr>
    <w:rPr>
      <w:sz w:val="24"/>
    </w:rPr>
  </w:style>
  <w:style w:type="paragraph" w:customStyle="1" w:styleId="Clusulas">
    <w:name w:val="Cláusulas"/>
    <w:basedOn w:val="Normal"/>
    <w:qFormat/>
    <w:rsid w:val="006D0F8F"/>
    <w:pPr>
      <w:spacing w:before="120" w:after="240"/>
      <w:jc w:val="both"/>
    </w:pPr>
    <w:rPr>
      <w:b/>
      <w:sz w:val="24"/>
    </w:rPr>
  </w:style>
  <w:style w:type="paragraph" w:customStyle="1" w:styleId="EstiloCPL-Item8ptNoNegritoSemsublinhado">
    <w:name w:val="Estilo CPL - Item + 8 pt Não Negrito Sem sublinhado"/>
    <w:basedOn w:val="Normal"/>
    <w:autoRedefine/>
    <w:qFormat/>
    <w:rsid w:val="006D0F8F"/>
    <w:pPr>
      <w:widowControl w:val="0"/>
      <w:spacing w:after="80" w:line="276" w:lineRule="auto"/>
      <w:ind w:firstLine="426"/>
      <w:jc w:val="both"/>
    </w:pPr>
    <w:rPr>
      <w:rFonts w:ascii="Arial" w:hAnsi="Arial" w:cs="Arial"/>
      <w:b/>
      <w:color w:val="000000"/>
      <w:sz w:val="20"/>
      <w:szCs w:val="22"/>
    </w:rPr>
  </w:style>
  <w:style w:type="paragraph" w:customStyle="1" w:styleId="PargrafoNormal">
    <w:name w:val="Parágrafo Normal"/>
    <w:basedOn w:val="Normal"/>
    <w:qFormat/>
    <w:rsid w:val="006D0F8F"/>
    <w:pPr>
      <w:snapToGrid w:val="0"/>
      <w:spacing w:after="120"/>
      <w:jc w:val="both"/>
    </w:pPr>
    <w:rPr>
      <w:sz w:val="24"/>
    </w:rPr>
  </w:style>
  <w:style w:type="paragraph" w:customStyle="1" w:styleId="Pargrafomultinvel">
    <w:name w:val="Parágrafo multinível"/>
    <w:basedOn w:val="Normal"/>
    <w:qFormat/>
    <w:rsid w:val="006D0F8F"/>
    <w:pPr>
      <w:spacing w:after="120"/>
      <w:jc w:val="both"/>
    </w:pPr>
    <w:rPr>
      <w:sz w:val="24"/>
    </w:rPr>
  </w:style>
  <w:style w:type="paragraph" w:customStyle="1" w:styleId="LocaleData">
    <w:name w:val="Local e Data"/>
    <w:basedOn w:val="Normal"/>
    <w:qFormat/>
    <w:rsid w:val="006D0F8F"/>
    <w:pPr>
      <w:spacing w:before="720" w:after="720"/>
      <w:jc w:val="both"/>
    </w:pPr>
    <w:rPr>
      <w:sz w:val="24"/>
    </w:rPr>
  </w:style>
  <w:style w:type="paragraph" w:customStyle="1" w:styleId="TableParagraph">
    <w:name w:val="Table Paragraph"/>
    <w:basedOn w:val="Normal"/>
    <w:qFormat/>
    <w:rsid w:val="006D0F8F"/>
    <w:pPr>
      <w:widowControl w:val="0"/>
    </w:pPr>
    <w:rPr>
      <w:rFonts w:ascii="Calibri" w:eastAsia="Calibri" w:hAnsi="Calibri"/>
      <w:sz w:val="22"/>
      <w:szCs w:val="22"/>
      <w:lang w:val="en-US" w:eastAsia="en-US"/>
    </w:rPr>
  </w:style>
  <w:style w:type="paragraph" w:styleId="Subttulo">
    <w:name w:val="Subtitle"/>
    <w:basedOn w:val="Normal"/>
    <w:next w:val="Normal"/>
    <w:qFormat/>
    <w:rsid w:val="006D0F8F"/>
    <w:pPr>
      <w:keepNext/>
      <w:keepLines/>
      <w:spacing w:before="360" w:after="80" w:line="259" w:lineRule="auto"/>
      <w:ind w:right="340"/>
    </w:pPr>
    <w:rPr>
      <w:rFonts w:ascii="Georgia" w:eastAsia="Georgia" w:hAnsi="Georgia" w:cs="Georgia"/>
      <w:i/>
      <w:color w:val="666666"/>
      <w:sz w:val="48"/>
      <w:szCs w:val="48"/>
    </w:rPr>
  </w:style>
  <w:style w:type="paragraph" w:styleId="Textodecomentrio">
    <w:name w:val="annotation text"/>
    <w:basedOn w:val="Normal"/>
    <w:link w:val="TextodecomentrioChar1"/>
    <w:qFormat/>
    <w:rsid w:val="006D0F8F"/>
    <w:pPr>
      <w:ind w:right="340"/>
    </w:pPr>
    <w:rPr>
      <w:rFonts w:ascii="Calibri" w:eastAsia="Calibri" w:hAnsi="Calibri" w:cs="Calibri"/>
      <w:color w:val="000000"/>
      <w:sz w:val="20"/>
      <w:szCs w:val="20"/>
    </w:rPr>
  </w:style>
  <w:style w:type="paragraph" w:customStyle="1" w:styleId="Textodenotaderodap1">
    <w:name w:val="Texto de nota de rodapé1"/>
    <w:basedOn w:val="Normal"/>
    <w:rsid w:val="006D0F8F"/>
    <w:rPr>
      <w:sz w:val="20"/>
      <w:szCs w:val="20"/>
    </w:rPr>
  </w:style>
  <w:style w:type="paragraph" w:customStyle="1" w:styleId="nmerosprincipais0">
    <w:name w:val="nmerosprincipais"/>
    <w:basedOn w:val="Normal"/>
    <w:qFormat/>
    <w:rsid w:val="006D0F8F"/>
    <w:pPr>
      <w:spacing w:before="280" w:after="280"/>
    </w:pPr>
    <w:rPr>
      <w:sz w:val="24"/>
    </w:rPr>
  </w:style>
  <w:style w:type="paragraph" w:customStyle="1" w:styleId="clusulas0">
    <w:name w:val="clusulas"/>
    <w:basedOn w:val="Normal"/>
    <w:qFormat/>
    <w:rsid w:val="006D0F8F"/>
    <w:pPr>
      <w:spacing w:before="280" w:after="280"/>
    </w:pPr>
    <w:rPr>
      <w:sz w:val="24"/>
    </w:rPr>
  </w:style>
  <w:style w:type="paragraph" w:customStyle="1" w:styleId="Ttulo110">
    <w:name w:val="Título 11"/>
    <w:basedOn w:val="Normal"/>
    <w:qFormat/>
    <w:rsid w:val="006D0F8F"/>
    <w:pPr>
      <w:widowControl w:val="0"/>
      <w:ind w:left="1781"/>
      <w:outlineLvl w:val="0"/>
    </w:pPr>
    <w:rPr>
      <w:rFonts w:ascii="Arial" w:hAnsi="Arial" w:cs="Arial"/>
      <w:b/>
      <w:bCs/>
      <w:sz w:val="24"/>
    </w:rPr>
  </w:style>
  <w:style w:type="paragraph" w:customStyle="1" w:styleId="Ttulo210">
    <w:name w:val="Título 21"/>
    <w:basedOn w:val="Normal"/>
    <w:qFormat/>
    <w:rsid w:val="006D0F8F"/>
    <w:pPr>
      <w:widowControl w:val="0"/>
      <w:spacing w:before="69"/>
      <w:outlineLvl w:val="1"/>
    </w:pPr>
    <w:rPr>
      <w:sz w:val="24"/>
    </w:rPr>
  </w:style>
  <w:style w:type="paragraph" w:customStyle="1" w:styleId="Ttulo310">
    <w:name w:val="Título 31"/>
    <w:basedOn w:val="Normal"/>
    <w:qFormat/>
    <w:rsid w:val="006D0F8F"/>
    <w:pPr>
      <w:widowControl w:val="0"/>
      <w:ind w:left="242"/>
      <w:outlineLvl w:val="2"/>
    </w:pPr>
    <w:rPr>
      <w:rFonts w:ascii="Arial" w:hAnsi="Arial" w:cs="Arial"/>
      <w:b/>
      <w:bCs/>
      <w:sz w:val="22"/>
      <w:szCs w:val="22"/>
    </w:rPr>
  </w:style>
  <w:style w:type="paragraph" w:customStyle="1" w:styleId="Cargo">
    <w:name w:val="Cargo"/>
    <w:basedOn w:val="Default"/>
    <w:next w:val="Default"/>
    <w:qFormat/>
    <w:rsid w:val="006D0F8F"/>
    <w:rPr>
      <w:rFonts w:ascii="DKNKHN+ArialNarrow" w:hAnsi="DKNKHN+ArialNarrow" w:cs="Times New Roman"/>
      <w:color w:val="auto"/>
    </w:rPr>
  </w:style>
  <w:style w:type="paragraph" w:styleId="Recuonormal">
    <w:name w:val="Normal Indent"/>
    <w:basedOn w:val="Normal"/>
    <w:qFormat/>
    <w:rsid w:val="006D0F8F"/>
    <w:pPr>
      <w:spacing w:line="360" w:lineRule="atLeast"/>
      <w:ind w:left="708"/>
      <w:jc w:val="both"/>
    </w:pPr>
    <w:rPr>
      <w:rFonts w:ascii="Bookman Old Style" w:hAnsi="Bookman Old Style" w:cs="Bookman Old Style"/>
      <w:sz w:val="20"/>
      <w:szCs w:val="20"/>
    </w:rPr>
  </w:style>
  <w:style w:type="paragraph" w:customStyle="1" w:styleId="N11">
    <w:name w:val="N 1.1"/>
    <w:basedOn w:val="Normal"/>
    <w:qFormat/>
    <w:rsid w:val="006D0F8F"/>
    <w:pPr>
      <w:spacing w:before="240" w:after="240"/>
      <w:jc w:val="both"/>
    </w:pPr>
    <w:rPr>
      <w:rFonts w:ascii="Arial" w:eastAsia="Calibri" w:hAnsi="Arial"/>
      <w:sz w:val="24"/>
      <w:szCs w:val="22"/>
      <w:lang w:eastAsia="en-US"/>
    </w:rPr>
  </w:style>
  <w:style w:type="paragraph" w:customStyle="1" w:styleId="N111">
    <w:name w:val="N 1.1.1"/>
    <w:basedOn w:val="N11"/>
    <w:qFormat/>
    <w:rsid w:val="006D0F8F"/>
  </w:style>
  <w:style w:type="paragraph" w:customStyle="1" w:styleId="N1111">
    <w:name w:val="N 1.1.1.1"/>
    <w:basedOn w:val="N111"/>
    <w:qFormat/>
    <w:rsid w:val="006D0F8F"/>
    <w:pPr>
      <w:ind w:left="567"/>
    </w:pPr>
  </w:style>
  <w:style w:type="paragraph" w:customStyle="1" w:styleId="Nabc">
    <w:name w:val="N abc"/>
    <w:basedOn w:val="Normal"/>
    <w:qFormat/>
    <w:rsid w:val="006D0F8F"/>
    <w:pPr>
      <w:spacing w:before="240" w:after="240"/>
      <w:ind w:left="284"/>
      <w:jc w:val="both"/>
    </w:pPr>
    <w:rPr>
      <w:rFonts w:ascii="Arial" w:eastAsia="Calibri" w:hAnsi="Arial"/>
      <w:sz w:val="24"/>
      <w:szCs w:val="22"/>
      <w:lang w:val="it-IT" w:eastAsia="en-US"/>
    </w:rPr>
  </w:style>
  <w:style w:type="paragraph" w:styleId="MapadoDocumento">
    <w:name w:val="Document Map"/>
    <w:basedOn w:val="Normal"/>
    <w:qFormat/>
    <w:rsid w:val="006D0F8F"/>
    <w:pPr>
      <w:shd w:val="clear" w:color="auto" w:fill="000080"/>
    </w:pPr>
    <w:rPr>
      <w:rFonts w:ascii="Tahoma" w:hAnsi="Tahoma" w:cs="Tahoma"/>
      <w:sz w:val="20"/>
      <w:szCs w:val="20"/>
    </w:rPr>
  </w:style>
  <w:style w:type="paragraph" w:customStyle="1" w:styleId="WW-Corpodetexto2">
    <w:name w:val="WW-Corpo de texto 2"/>
    <w:basedOn w:val="Normal"/>
    <w:qFormat/>
    <w:rsid w:val="006D0F8F"/>
    <w:pPr>
      <w:widowControl w:val="0"/>
      <w:tabs>
        <w:tab w:val="left" w:pos="567"/>
      </w:tabs>
      <w:jc w:val="both"/>
    </w:pPr>
    <w:rPr>
      <w:rFonts w:ascii="Times" w:eastAsia="Bitstream Vera Sans" w:hAnsi="Times"/>
      <w:sz w:val="20"/>
      <w:szCs w:val="20"/>
      <w:lang w:eastAsia="ar-SA"/>
    </w:rPr>
  </w:style>
  <w:style w:type="paragraph" w:customStyle="1" w:styleId="WW-Pr-formataoHTML">
    <w:name w:val="WW-Pré-formatação HTML"/>
    <w:basedOn w:val="Normal"/>
    <w:qFormat/>
    <w:rsid w:val="006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eastAsia="ar-SA"/>
    </w:rPr>
  </w:style>
  <w:style w:type="paragraph" w:customStyle="1" w:styleId="WW-Recuodecorpodetexto2">
    <w:name w:val="WW-Recuo de corpo de texto 2"/>
    <w:basedOn w:val="Normal"/>
    <w:qFormat/>
    <w:rsid w:val="006D0F8F"/>
    <w:pPr>
      <w:ind w:left="720" w:firstLine="1"/>
      <w:jc w:val="both"/>
    </w:pPr>
    <w:rPr>
      <w:sz w:val="24"/>
      <w:szCs w:val="20"/>
    </w:rPr>
  </w:style>
  <w:style w:type="paragraph" w:customStyle="1" w:styleId="msonormalcxspmiddle">
    <w:name w:val="msonormalcxspmiddle"/>
    <w:basedOn w:val="Normal"/>
    <w:qFormat/>
    <w:rsid w:val="006D0F8F"/>
    <w:pPr>
      <w:spacing w:before="280" w:after="280"/>
    </w:pPr>
    <w:rPr>
      <w:sz w:val="24"/>
    </w:rPr>
  </w:style>
  <w:style w:type="paragraph" w:customStyle="1" w:styleId="Contedodetabela">
    <w:name w:val="Conteúdo de tabela"/>
    <w:basedOn w:val="Normal"/>
    <w:qFormat/>
    <w:rsid w:val="006D0F8F"/>
    <w:pPr>
      <w:widowControl w:val="0"/>
      <w:suppressLineNumbers/>
    </w:pPr>
    <w:rPr>
      <w:rFonts w:ascii="Arial" w:hAnsi="Arial" w:cs="Arial"/>
      <w:sz w:val="20"/>
      <w:szCs w:val="20"/>
      <w:lang w:eastAsia="ar-SA"/>
    </w:rPr>
  </w:style>
  <w:style w:type="paragraph" w:customStyle="1" w:styleId="PargrafodaLista1">
    <w:name w:val="Parágrafo da Lista1"/>
    <w:basedOn w:val="Normal"/>
    <w:qFormat/>
    <w:rsid w:val="006D0F8F"/>
    <w:pPr>
      <w:spacing w:after="200" w:line="276" w:lineRule="auto"/>
      <w:ind w:left="720"/>
    </w:pPr>
    <w:rPr>
      <w:rFonts w:ascii="Calibri" w:eastAsia="Calibri" w:hAnsi="Calibri" w:cs="Calibri"/>
      <w:sz w:val="22"/>
      <w:szCs w:val="22"/>
      <w:lang w:eastAsia="ar-SA"/>
    </w:rPr>
  </w:style>
  <w:style w:type="paragraph" w:customStyle="1" w:styleId="Textodenotadefim1">
    <w:name w:val="Texto de nota de fim1"/>
    <w:basedOn w:val="Normal"/>
    <w:rsid w:val="006D0F8F"/>
    <w:rPr>
      <w:sz w:val="20"/>
      <w:szCs w:val="20"/>
    </w:rPr>
  </w:style>
  <w:style w:type="paragraph" w:customStyle="1" w:styleId="Contedodoquadro">
    <w:name w:val="Conteúdo do quadro"/>
    <w:basedOn w:val="Normal"/>
    <w:qFormat/>
    <w:rsid w:val="006D0F8F"/>
  </w:style>
  <w:style w:type="paragraph" w:customStyle="1" w:styleId="Contedodatabela">
    <w:name w:val="Conteúdo da tabela"/>
    <w:basedOn w:val="Normal"/>
    <w:qFormat/>
    <w:rsid w:val="006D0F8F"/>
    <w:pPr>
      <w:suppressLineNumbers/>
    </w:pPr>
  </w:style>
  <w:style w:type="paragraph" w:customStyle="1" w:styleId="Corpodetexto31">
    <w:name w:val="Corpo de texto 31"/>
    <w:basedOn w:val="Normal"/>
    <w:qFormat/>
    <w:rsid w:val="006D0F8F"/>
    <w:pPr>
      <w:spacing w:line="100" w:lineRule="atLeast"/>
      <w:jc w:val="both"/>
    </w:pPr>
    <w:rPr>
      <w:rFonts w:ascii="Arial" w:hAnsi="Arial"/>
      <w:color w:val="000000"/>
      <w:sz w:val="22"/>
      <w:szCs w:val="23"/>
      <w:lang w:eastAsia="ar-SA"/>
    </w:rPr>
  </w:style>
  <w:style w:type="paragraph" w:customStyle="1" w:styleId="PargrafodaLista2">
    <w:name w:val="Parágrafo da Lista2"/>
    <w:basedOn w:val="Normal"/>
    <w:qFormat/>
    <w:rsid w:val="006D0F8F"/>
    <w:pPr>
      <w:spacing w:after="200" w:line="276" w:lineRule="auto"/>
      <w:ind w:left="720"/>
    </w:pPr>
    <w:rPr>
      <w:rFonts w:ascii="Calibri" w:eastAsia="Calibri" w:hAnsi="Calibri"/>
      <w:sz w:val="22"/>
      <w:szCs w:val="22"/>
      <w:lang w:eastAsia="ar-SA"/>
    </w:rPr>
  </w:style>
  <w:style w:type="paragraph" w:customStyle="1" w:styleId="Nivel3">
    <w:name w:val="Nivel 3"/>
    <w:basedOn w:val="Normal"/>
    <w:link w:val="Nivel3Char"/>
    <w:qFormat/>
    <w:rsid w:val="006D0F8F"/>
    <w:pPr>
      <w:spacing w:before="120" w:after="120" w:line="276" w:lineRule="auto"/>
      <w:ind w:left="284"/>
      <w:jc w:val="both"/>
    </w:pPr>
    <w:rPr>
      <w:rFonts w:ascii="Arial" w:hAnsi="Arial" w:cs="Arial"/>
      <w:color w:val="000000"/>
      <w:sz w:val="20"/>
      <w:szCs w:val="20"/>
    </w:rPr>
  </w:style>
  <w:style w:type="paragraph" w:customStyle="1" w:styleId="Nivel2">
    <w:name w:val="Nivel 2"/>
    <w:basedOn w:val="Normal"/>
    <w:link w:val="Nivel2Char"/>
    <w:qFormat/>
    <w:rsid w:val="006D0F8F"/>
    <w:pPr>
      <w:spacing w:before="120" w:after="120" w:line="276" w:lineRule="auto"/>
      <w:jc w:val="both"/>
    </w:pPr>
    <w:rPr>
      <w:rFonts w:ascii="Arial" w:hAnsi="Arial" w:cs="Arial"/>
      <w:color w:val="000000"/>
      <w:sz w:val="20"/>
      <w:szCs w:val="20"/>
    </w:rPr>
  </w:style>
  <w:style w:type="paragraph" w:customStyle="1" w:styleId="Ttulodetabela">
    <w:name w:val="Título de tabela"/>
    <w:basedOn w:val="Contedodatabela"/>
    <w:qFormat/>
    <w:rsid w:val="006D0F8F"/>
    <w:pPr>
      <w:jc w:val="center"/>
    </w:pPr>
    <w:rPr>
      <w:b/>
      <w:bCs/>
    </w:rPr>
  </w:style>
  <w:style w:type="paragraph" w:customStyle="1" w:styleId="Nvel2-Red">
    <w:name w:val="Nível 2 -Red"/>
    <w:basedOn w:val="Nivel2"/>
    <w:link w:val="Nvel2-RedChar"/>
    <w:qFormat/>
    <w:rsid w:val="006D0F8F"/>
    <w:rPr>
      <w:i/>
      <w:iCs/>
      <w:color w:val="FF0000"/>
    </w:rPr>
  </w:style>
  <w:style w:type="paragraph" w:customStyle="1" w:styleId="Nvel3-R">
    <w:name w:val="Nível 3-R"/>
    <w:basedOn w:val="Nivel3"/>
    <w:link w:val="Nvel3-RChar"/>
    <w:qFormat/>
    <w:rsid w:val="006D0F8F"/>
    <w:rPr>
      <w:i/>
      <w:iCs/>
      <w:color w:val="FF0000"/>
    </w:rPr>
  </w:style>
  <w:style w:type="paragraph" w:customStyle="1" w:styleId="ou">
    <w:name w:val="ou"/>
    <w:basedOn w:val="PargrafodaLista"/>
    <w:link w:val="ouChar"/>
    <w:qFormat/>
    <w:rsid w:val="006D0F8F"/>
    <w:pPr>
      <w:spacing w:before="60" w:after="60" w:line="259" w:lineRule="auto"/>
      <w:ind w:left="0"/>
      <w:jc w:val="center"/>
    </w:pPr>
    <w:rPr>
      <w:rFonts w:ascii="Arial" w:eastAsia="Cambria" w:hAnsi="Arial" w:cs="Arial"/>
      <w:b/>
      <w:bCs/>
      <w:i/>
      <w:iCs/>
      <w:color w:val="FF0000"/>
      <w:u w:val="single"/>
    </w:rPr>
  </w:style>
  <w:style w:type="paragraph" w:customStyle="1" w:styleId="Nivel01">
    <w:name w:val="Nivel 01"/>
    <w:basedOn w:val="Ttulo11"/>
    <w:next w:val="Normal"/>
    <w:link w:val="Nivel01Char"/>
    <w:qFormat/>
    <w:rsid w:val="006D0F8F"/>
    <w:pPr>
      <w:tabs>
        <w:tab w:val="left" w:pos="567"/>
      </w:tabs>
      <w:spacing w:before="240"/>
      <w:jc w:val="both"/>
    </w:pPr>
    <w:rPr>
      <w:rFonts w:cs="Arial"/>
      <w:sz w:val="20"/>
    </w:rPr>
  </w:style>
  <w:style w:type="paragraph" w:customStyle="1" w:styleId="Nivel4">
    <w:name w:val="Nivel 4"/>
    <w:basedOn w:val="Nivel3"/>
    <w:link w:val="Nivel4Char"/>
    <w:qFormat/>
    <w:rsid w:val="006D0F8F"/>
    <w:pPr>
      <w:ind w:left="567"/>
    </w:pPr>
    <w:rPr>
      <w:color w:val="auto"/>
    </w:rPr>
  </w:style>
  <w:style w:type="paragraph" w:customStyle="1" w:styleId="Nvel4-R">
    <w:name w:val="Nível 4-R"/>
    <w:basedOn w:val="Nivel4"/>
    <w:link w:val="Nvel4-RChar"/>
    <w:qFormat/>
    <w:rsid w:val="006D0F8F"/>
    <w:pPr>
      <w:ind w:left="851"/>
    </w:pPr>
    <w:rPr>
      <w:i/>
      <w:iCs/>
      <w:color w:val="FF0000"/>
    </w:rPr>
  </w:style>
  <w:style w:type="paragraph" w:customStyle="1" w:styleId="LO-Normal">
    <w:name w:val="LO-Normal"/>
    <w:qFormat/>
    <w:rsid w:val="006D0F8F"/>
    <w:pPr>
      <w:spacing w:after="233" w:line="218" w:lineRule="auto"/>
      <w:ind w:left="24" w:firstLine="4"/>
      <w:jc w:val="both"/>
    </w:pPr>
    <w:rPr>
      <w:rFonts w:ascii="Calibri" w:eastAsia="Calibri" w:hAnsi="Calibri" w:cs="Calibri"/>
      <w:color w:val="000000"/>
      <w:sz w:val="24"/>
      <w:szCs w:val="22"/>
      <w:lang w:eastAsia="en-US"/>
    </w:rPr>
  </w:style>
  <w:style w:type="numbering" w:customStyle="1" w:styleId="WW8Num1">
    <w:name w:val="WW8Num1"/>
    <w:qFormat/>
    <w:rsid w:val="006D0F8F"/>
  </w:style>
  <w:style w:type="numbering" w:customStyle="1" w:styleId="WW8Num60">
    <w:name w:val="WW8Num60"/>
    <w:qFormat/>
    <w:rsid w:val="006D0F8F"/>
  </w:style>
  <w:style w:type="numbering" w:customStyle="1" w:styleId="WW8Num76">
    <w:name w:val="WW8Num76"/>
    <w:qFormat/>
    <w:rsid w:val="006D0F8F"/>
  </w:style>
  <w:style w:type="numbering" w:customStyle="1" w:styleId="WW8Num54">
    <w:name w:val="WW8Num54"/>
    <w:qFormat/>
    <w:rsid w:val="006D0F8F"/>
  </w:style>
  <w:style w:type="numbering" w:customStyle="1" w:styleId="WW8Num15">
    <w:name w:val="WW8Num15"/>
    <w:qFormat/>
    <w:rsid w:val="006D0F8F"/>
  </w:style>
  <w:style w:type="numbering" w:customStyle="1" w:styleId="WW8Num85">
    <w:name w:val="WW8Num85"/>
    <w:qFormat/>
    <w:rsid w:val="006D0F8F"/>
  </w:style>
  <w:style w:type="character" w:styleId="Hyperlink">
    <w:name w:val="Hyperlink"/>
    <w:basedOn w:val="Fontepargpadro"/>
    <w:uiPriority w:val="99"/>
    <w:unhideWhenUsed/>
    <w:rsid w:val="00452108"/>
    <w:rPr>
      <w:color w:val="0000FF" w:themeColor="hyperlink"/>
      <w:u w:val="single"/>
    </w:rPr>
  </w:style>
  <w:style w:type="paragraph" w:styleId="SemEspaamento">
    <w:name w:val="No Spacing"/>
    <w:qFormat/>
    <w:rsid w:val="0084026B"/>
    <w:rPr>
      <w:rFonts w:ascii="Calibri" w:eastAsia="Calibri" w:hAnsi="Calibri" w:cs="Calibri"/>
      <w:color w:val="00000A"/>
      <w:sz w:val="22"/>
      <w:szCs w:val="22"/>
      <w:lang w:eastAsia="zh-CN"/>
    </w:rPr>
  </w:style>
  <w:style w:type="paragraph" w:customStyle="1" w:styleId="Nivel5">
    <w:name w:val="Nivel 5"/>
    <w:basedOn w:val="Nivel4"/>
    <w:qFormat/>
    <w:rsid w:val="005C2473"/>
    <w:pPr>
      <w:tabs>
        <w:tab w:val="num" w:pos="1492"/>
      </w:tabs>
      <w:suppressAutoHyphens w:val="0"/>
      <w:overflowPunct/>
      <w:ind w:left="851" w:hanging="360"/>
    </w:pPr>
    <w:rPr>
      <w:rFonts w:eastAsiaTheme="minorEastAsia"/>
    </w:rPr>
  </w:style>
  <w:style w:type="character" w:customStyle="1" w:styleId="Nivel2Char">
    <w:name w:val="Nivel 2 Char"/>
    <w:basedOn w:val="Fontepargpadro"/>
    <w:link w:val="Nivel2"/>
    <w:locked/>
    <w:rsid w:val="005C2473"/>
    <w:rPr>
      <w:rFonts w:ascii="Arial" w:hAnsi="Arial" w:cs="Arial"/>
      <w:color w:val="000000"/>
    </w:rPr>
  </w:style>
  <w:style w:type="table" w:styleId="Tabelacomgrade">
    <w:name w:val="Table Grid"/>
    <w:basedOn w:val="Tabelanormal"/>
    <w:rsid w:val="002438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basedOn w:val="Normal"/>
    <w:link w:val="CabealhoChar1"/>
    <w:unhideWhenUsed/>
    <w:rsid w:val="00F61D37"/>
    <w:pPr>
      <w:tabs>
        <w:tab w:val="center" w:pos="4252"/>
        <w:tab w:val="right" w:pos="8504"/>
      </w:tabs>
    </w:pPr>
  </w:style>
  <w:style w:type="character" w:customStyle="1" w:styleId="CabealhoChar1">
    <w:name w:val="Cabeçalho Char1"/>
    <w:basedOn w:val="Fontepargpadro"/>
    <w:link w:val="Cabealho"/>
    <w:uiPriority w:val="99"/>
    <w:semiHidden/>
    <w:rsid w:val="00F61D37"/>
    <w:rPr>
      <w:sz w:val="28"/>
      <w:szCs w:val="24"/>
    </w:rPr>
  </w:style>
  <w:style w:type="paragraph" w:styleId="Rodap">
    <w:name w:val="footer"/>
    <w:basedOn w:val="Normal"/>
    <w:link w:val="RodapChar1"/>
    <w:uiPriority w:val="99"/>
    <w:unhideWhenUsed/>
    <w:rsid w:val="00F61D37"/>
    <w:pPr>
      <w:tabs>
        <w:tab w:val="center" w:pos="4252"/>
        <w:tab w:val="right" w:pos="8504"/>
      </w:tabs>
    </w:pPr>
  </w:style>
  <w:style w:type="character" w:customStyle="1" w:styleId="RodapChar1">
    <w:name w:val="Rodapé Char1"/>
    <w:basedOn w:val="Fontepargpadro"/>
    <w:link w:val="Rodap"/>
    <w:uiPriority w:val="99"/>
    <w:semiHidden/>
    <w:rsid w:val="00F61D37"/>
    <w:rPr>
      <w:sz w:val="28"/>
      <w:szCs w:val="24"/>
    </w:rPr>
  </w:style>
  <w:style w:type="character" w:styleId="HiperlinkVisitado">
    <w:name w:val="FollowedHyperlink"/>
    <w:basedOn w:val="Fontepargpadro"/>
    <w:semiHidden/>
    <w:unhideWhenUsed/>
    <w:rsid w:val="00F42F27"/>
    <w:rPr>
      <w:color w:val="800000"/>
      <w:u w:val="single"/>
    </w:rPr>
  </w:style>
  <w:style w:type="character" w:customStyle="1" w:styleId="Ttulo1Char1">
    <w:name w:val="Título 1 Char1"/>
    <w:basedOn w:val="Fontepargpadro"/>
    <w:uiPriority w:val="9"/>
    <w:rsid w:val="001A13B7"/>
    <w:rPr>
      <w:rFonts w:asciiTheme="majorHAnsi" w:eastAsiaTheme="majorEastAsia" w:hAnsiTheme="majorHAnsi" w:cstheme="majorBidi"/>
      <w:color w:val="365F91" w:themeColor="accent1" w:themeShade="BF"/>
      <w:sz w:val="32"/>
      <w:szCs w:val="32"/>
    </w:rPr>
  </w:style>
  <w:style w:type="character" w:customStyle="1" w:styleId="Ttulo2Char1">
    <w:name w:val="Título 2 Char1"/>
    <w:basedOn w:val="Fontepargpadro"/>
    <w:uiPriority w:val="9"/>
    <w:semiHidden/>
    <w:rsid w:val="001A13B7"/>
    <w:rPr>
      <w:rFonts w:asciiTheme="majorHAnsi" w:eastAsiaTheme="majorEastAsia" w:hAnsiTheme="majorHAnsi" w:cstheme="majorBidi"/>
      <w:color w:val="365F91" w:themeColor="accent1" w:themeShade="BF"/>
      <w:sz w:val="26"/>
      <w:szCs w:val="26"/>
    </w:rPr>
  </w:style>
  <w:style w:type="character" w:customStyle="1" w:styleId="Ttulo3Char1">
    <w:name w:val="Título 3 Char1"/>
    <w:basedOn w:val="Fontepargpadro"/>
    <w:uiPriority w:val="9"/>
    <w:semiHidden/>
    <w:rsid w:val="001A13B7"/>
    <w:rPr>
      <w:rFonts w:asciiTheme="majorHAnsi" w:eastAsiaTheme="majorEastAsia" w:hAnsiTheme="majorHAnsi" w:cstheme="majorBidi"/>
      <w:color w:val="243F60" w:themeColor="accent1" w:themeShade="7F"/>
      <w:sz w:val="24"/>
      <w:szCs w:val="24"/>
    </w:rPr>
  </w:style>
  <w:style w:type="character" w:customStyle="1" w:styleId="Ttulo4Char1">
    <w:name w:val="Título 4 Char1"/>
    <w:basedOn w:val="Fontepargpadro"/>
    <w:uiPriority w:val="9"/>
    <w:semiHidden/>
    <w:rsid w:val="001A13B7"/>
    <w:rPr>
      <w:rFonts w:asciiTheme="majorHAnsi" w:eastAsiaTheme="majorEastAsia" w:hAnsiTheme="majorHAnsi" w:cstheme="majorBidi"/>
      <w:i/>
      <w:iCs/>
      <w:color w:val="365F91" w:themeColor="accent1" w:themeShade="BF"/>
      <w:sz w:val="28"/>
      <w:szCs w:val="24"/>
    </w:rPr>
  </w:style>
  <w:style w:type="character" w:customStyle="1" w:styleId="Ttulo6Char1">
    <w:name w:val="Título 6 Char1"/>
    <w:basedOn w:val="Fontepargpadro"/>
    <w:uiPriority w:val="9"/>
    <w:semiHidden/>
    <w:rsid w:val="001A13B7"/>
    <w:rPr>
      <w:rFonts w:asciiTheme="majorHAnsi" w:eastAsiaTheme="majorEastAsia" w:hAnsiTheme="majorHAnsi" w:cstheme="majorBidi"/>
      <w:color w:val="243F60" w:themeColor="accent1" w:themeShade="7F"/>
      <w:sz w:val="28"/>
      <w:szCs w:val="24"/>
    </w:rPr>
  </w:style>
  <w:style w:type="paragraph" w:customStyle="1" w:styleId="Nvel2">
    <w:name w:val="Nível 2"/>
    <w:basedOn w:val="Normal"/>
    <w:next w:val="Normal"/>
    <w:rsid w:val="001A13B7"/>
    <w:pPr>
      <w:suppressAutoHyphens w:val="0"/>
      <w:overflowPunct/>
      <w:spacing w:after="120"/>
      <w:jc w:val="both"/>
    </w:pPr>
    <w:rPr>
      <w:rFonts w:ascii="Arial" w:eastAsiaTheme="minorEastAsia" w:hAnsi="Arial"/>
      <w:b/>
      <w:sz w:val="24"/>
      <w:szCs w:val="20"/>
    </w:rPr>
  </w:style>
  <w:style w:type="character" w:customStyle="1" w:styleId="normalchar1">
    <w:name w:val="normal__char1"/>
    <w:rsid w:val="001A13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1A13B7"/>
  </w:style>
  <w:style w:type="paragraph" w:styleId="Citao">
    <w:name w:val="Quote"/>
    <w:aliases w:val="TCU,Citação AGU,NotaExplicativa"/>
    <w:basedOn w:val="Normal"/>
    <w:next w:val="Normal"/>
    <w:link w:val="CitaoChar"/>
    <w:qFormat/>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1A13B7"/>
    <w:rPr>
      <w:rFonts w:ascii="Arial" w:eastAsia="Calibri" w:hAnsi="Arial" w:cs="Tahoma"/>
      <w:i/>
      <w:iCs/>
      <w:color w:val="000000"/>
      <w:szCs w:val="24"/>
      <w:shd w:val="clear" w:color="auto" w:fill="FFFFCC"/>
      <w:lang w:eastAsia="en-US"/>
    </w:rPr>
  </w:style>
  <w:style w:type="paragraph" w:styleId="Commarcadores5">
    <w:name w:val="List Bullet 5"/>
    <w:basedOn w:val="Normal"/>
    <w:rsid w:val="001A13B7"/>
    <w:pPr>
      <w:numPr>
        <w:numId w:val="2"/>
      </w:numPr>
      <w:tabs>
        <w:tab w:val="clear" w:pos="1492"/>
      </w:tabs>
      <w:suppressAutoHyphens w:val="0"/>
      <w:overflowPunct/>
      <w:ind w:left="0" w:firstLine="0"/>
      <w:contextualSpacing/>
    </w:pPr>
    <w:rPr>
      <w:rFonts w:ascii="Ecofont_Spranq_eco_Sans" w:eastAsiaTheme="minorEastAsia" w:hAnsi="Ecofont_Spranq_eco_Sans" w:cs="Tahoma"/>
      <w:sz w:val="24"/>
    </w:rPr>
  </w:style>
  <w:style w:type="paragraph" w:customStyle="1" w:styleId="Notaexplicativa">
    <w:name w:val="Nota explicativa"/>
    <w:basedOn w:val="Citao"/>
    <w:link w:val="NotaexplicativaChar"/>
    <w:qFormat/>
    <w:rsid w:val="001A13B7"/>
  </w:style>
  <w:style w:type="character" w:customStyle="1" w:styleId="NotaexplicativaChar">
    <w:name w:val="Nota explicativa Char"/>
    <w:basedOn w:val="CitaoChar"/>
    <w:link w:val="Notaexplicativa"/>
    <w:rsid w:val="001A13B7"/>
    <w:rPr>
      <w:rFonts w:ascii="Arial" w:eastAsia="Calibri" w:hAnsi="Arial" w:cs="Tahoma"/>
      <w:i/>
      <w:iCs/>
      <w:color w:val="000000"/>
      <w:szCs w:val="24"/>
      <w:shd w:val="clear" w:color="auto" w:fill="FFFFCC"/>
      <w:lang w:eastAsia="en-US"/>
    </w:rPr>
  </w:style>
  <w:style w:type="numbering" w:customStyle="1" w:styleId="Estilo1">
    <w:name w:val="Estilo1"/>
    <w:uiPriority w:val="99"/>
    <w:rsid w:val="001A13B7"/>
    <w:pPr>
      <w:numPr>
        <w:numId w:val="3"/>
      </w:numPr>
    </w:pPr>
  </w:style>
  <w:style w:type="numbering" w:customStyle="1" w:styleId="Estilo2">
    <w:name w:val="Estilo2"/>
    <w:uiPriority w:val="99"/>
    <w:rsid w:val="001A13B7"/>
    <w:pPr>
      <w:numPr>
        <w:numId w:val="4"/>
      </w:numPr>
    </w:pPr>
  </w:style>
  <w:style w:type="numbering" w:customStyle="1" w:styleId="Estilo3">
    <w:name w:val="Estilo3"/>
    <w:uiPriority w:val="99"/>
    <w:rsid w:val="001A13B7"/>
    <w:pPr>
      <w:numPr>
        <w:numId w:val="5"/>
      </w:numPr>
    </w:pPr>
  </w:style>
  <w:style w:type="numbering" w:customStyle="1" w:styleId="Estilo4">
    <w:name w:val="Estilo4"/>
    <w:uiPriority w:val="99"/>
    <w:rsid w:val="001A13B7"/>
    <w:pPr>
      <w:numPr>
        <w:numId w:val="6"/>
      </w:numPr>
    </w:pPr>
  </w:style>
  <w:style w:type="numbering" w:customStyle="1" w:styleId="Estilo5">
    <w:name w:val="Estilo5"/>
    <w:uiPriority w:val="99"/>
    <w:rsid w:val="001A13B7"/>
    <w:pPr>
      <w:numPr>
        <w:numId w:val="7"/>
      </w:numPr>
    </w:pPr>
  </w:style>
  <w:style w:type="numbering" w:customStyle="1" w:styleId="Estilo6">
    <w:name w:val="Estilo6"/>
    <w:uiPriority w:val="99"/>
    <w:rsid w:val="001A13B7"/>
    <w:pPr>
      <w:numPr>
        <w:numId w:val="8"/>
      </w:numPr>
    </w:pPr>
  </w:style>
  <w:style w:type="paragraph" w:styleId="Assuntodocomentrio">
    <w:name w:val="annotation subject"/>
    <w:basedOn w:val="Textodecomentrio"/>
    <w:next w:val="Textodecomentrio"/>
    <w:link w:val="AssuntodocomentrioChar"/>
    <w:semiHidden/>
    <w:unhideWhenUsed/>
    <w:rsid w:val="001A13B7"/>
    <w:pPr>
      <w:suppressAutoHyphens w:val="0"/>
      <w:overflowPunct/>
      <w:ind w:right="0"/>
    </w:pPr>
    <w:rPr>
      <w:rFonts w:ascii="Ecofont_Spranq_eco_Sans" w:eastAsiaTheme="minorEastAsia" w:hAnsi="Ecofont_Spranq_eco_Sans" w:cs="Tahoma"/>
      <w:b/>
      <w:bCs/>
      <w:color w:val="auto"/>
    </w:rPr>
  </w:style>
  <w:style w:type="character" w:customStyle="1" w:styleId="TextodecomentrioChar1">
    <w:name w:val="Texto de comentário Char1"/>
    <w:basedOn w:val="Fontepargpadro"/>
    <w:link w:val="Textodecomentrio"/>
    <w:rsid w:val="001A13B7"/>
    <w:rPr>
      <w:rFonts w:ascii="Calibri" w:eastAsia="Calibri" w:hAnsi="Calibri" w:cs="Calibri"/>
      <w:color w:val="000000"/>
    </w:rPr>
  </w:style>
  <w:style w:type="character" w:customStyle="1" w:styleId="AssuntodocomentrioChar">
    <w:name w:val="Assunto do comentário Char"/>
    <w:basedOn w:val="TextodecomentrioChar1"/>
    <w:link w:val="Assuntodocomentrio"/>
    <w:semiHidden/>
    <w:rsid w:val="001A13B7"/>
    <w:rPr>
      <w:rFonts w:ascii="Ecofont_Spranq_eco_Sans" w:eastAsiaTheme="minorEastAsia" w:hAnsi="Ecofont_Spranq_eco_Sans" w:cs="Tahoma"/>
      <w:b/>
      <w:bCs/>
      <w:color w:val="000000"/>
    </w:rPr>
  </w:style>
  <w:style w:type="paragraph" w:customStyle="1" w:styleId="Nivel01Titulo">
    <w:name w:val="Nivel_01_Titulo"/>
    <w:basedOn w:val="Nivel01"/>
    <w:link w:val="Nivel01TituloChar"/>
    <w:rsid w:val="001A13B7"/>
    <w:pPr>
      <w:keepLines/>
      <w:suppressAutoHyphens w:val="0"/>
      <w:overflowPunct/>
      <w:spacing w:beforeLines="120" w:before="480" w:afterLines="120" w:line="312" w:lineRule="auto"/>
      <w:jc w:val="left"/>
    </w:pPr>
    <w:rPr>
      <w:rFonts w:eastAsia="Bitstream Vera Sans" w:cstheme="majorBidi"/>
      <w:color w:val="000000" w:themeColor="text1"/>
      <w:sz w:val="24"/>
      <w:szCs w:val="24"/>
      <w:u w:val="single"/>
    </w:rPr>
  </w:style>
  <w:style w:type="character" w:customStyle="1" w:styleId="Nivel01Char">
    <w:name w:val="Nivel 01 Char"/>
    <w:basedOn w:val="TtuloChar"/>
    <w:link w:val="Nivel01"/>
    <w:rsid w:val="001A13B7"/>
    <w:rPr>
      <w:rFonts w:ascii="Arial" w:eastAsia="Bitstream Vera Sans" w:hAnsi="Arial" w:cs="Arial"/>
      <w:b/>
      <w:sz w:val="24"/>
      <w:szCs w:val="24"/>
      <w:u w:val="single"/>
    </w:rPr>
  </w:style>
  <w:style w:type="character" w:customStyle="1" w:styleId="Nivel01TituloChar">
    <w:name w:val="Nivel_01_Titulo Char"/>
    <w:basedOn w:val="Nivel01Char"/>
    <w:link w:val="Nivel01Titulo"/>
    <w:qFormat/>
    <w:rsid w:val="001A13B7"/>
    <w:rPr>
      <w:rFonts w:ascii="Arial" w:eastAsia="Bitstream Vera Sans" w:hAnsi="Arial" w:cstheme="majorBidi"/>
      <w:b/>
      <w:color w:val="000000" w:themeColor="text1"/>
      <w:sz w:val="24"/>
      <w:szCs w:val="24"/>
      <w:u w:val="single"/>
    </w:rPr>
  </w:style>
  <w:style w:type="paragraph" w:customStyle="1" w:styleId="PADRO">
    <w:name w:val="PADRÃO"/>
    <w:qFormat/>
    <w:rsid w:val="001A13B7"/>
    <w:pPr>
      <w:keepNext/>
      <w:widowControl w:val="0"/>
      <w:shd w:val="clear" w:color="auto" w:fill="FFFFFF"/>
      <w:suppressAutoHyphens w:val="0"/>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A13B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1A13B7"/>
    <w:pPr>
      <w:suppressAutoHyphens w:val="0"/>
      <w:overflowPunct/>
      <w:spacing w:before="100" w:beforeAutospacing="1" w:after="100" w:afterAutospacing="1"/>
    </w:pPr>
    <w:rPr>
      <w:sz w:val="24"/>
    </w:rPr>
  </w:style>
  <w:style w:type="character" w:customStyle="1" w:styleId="normaltextrun">
    <w:name w:val="normaltextrun"/>
    <w:basedOn w:val="Fontepargpadro"/>
    <w:rsid w:val="001A13B7"/>
  </w:style>
  <w:style w:type="character" w:customStyle="1" w:styleId="eop">
    <w:name w:val="eop"/>
    <w:basedOn w:val="Fontepargpadro"/>
    <w:rsid w:val="001A13B7"/>
  </w:style>
  <w:style w:type="character" w:customStyle="1" w:styleId="spellingerror">
    <w:name w:val="spellingerror"/>
    <w:basedOn w:val="Fontepargpadro"/>
    <w:rsid w:val="001A13B7"/>
  </w:style>
  <w:style w:type="paragraph" w:customStyle="1" w:styleId="Nivel1">
    <w:name w:val="Nivel1"/>
    <w:basedOn w:val="Ttulo1"/>
    <w:link w:val="Nivel1Char"/>
    <w:qFormat/>
    <w:rsid w:val="001A13B7"/>
    <w:pPr>
      <w:spacing w:line="276" w:lineRule="auto"/>
      <w:ind w:left="357" w:hanging="357"/>
      <w:jc w:val="both"/>
    </w:pPr>
    <w:rPr>
      <w:rFonts w:cs="Arial"/>
      <w:bCs/>
      <w:color w:val="000000"/>
    </w:rPr>
  </w:style>
  <w:style w:type="character" w:customStyle="1" w:styleId="Nivel1Char">
    <w:name w:val="Nivel1 Char"/>
    <w:basedOn w:val="Ttulo1Char"/>
    <w:link w:val="Nivel1"/>
    <w:rsid w:val="001A13B7"/>
    <w:rPr>
      <w:rFonts w:ascii="Arial" w:hAnsi="Arial" w:cs="Arial"/>
      <w:b/>
      <w:bCs/>
      <w:color w:val="000000"/>
      <w:sz w:val="18"/>
    </w:rPr>
  </w:style>
  <w:style w:type="paragraph" w:customStyle="1" w:styleId="Nivel10">
    <w:name w:val="Nivel 1"/>
    <w:basedOn w:val="Nivel2"/>
    <w:next w:val="Nivel2"/>
    <w:rsid w:val="001A13B7"/>
    <w:pPr>
      <w:suppressAutoHyphens w:val="0"/>
      <w:overflowPunct/>
      <w:spacing w:before="0" w:after="0"/>
      <w:ind w:left="360" w:hanging="360"/>
    </w:pPr>
    <w:rPr>
      <w:rFonts w:eastAsiaTheme="minorEastAsia"/>
      <w:b/>
    </w:rPr>
  </w:style>
  <w:style w:type="character" w:customStyle="1" w:styleId="Nivel4Char">
    <w:name w:val="Nivel 4 Char"/>
    <w:basedOn w:val="Fontepargpadro"/>
    <w:link w:val="Nivel4"/>
    <w:rsid w:val="001A13B7"/>
    <w:rPr>
      <w:rFonts w:ascii="Arial" w:hAnsi="Arial" w:cs="Arial"/>
    </w:rPr>
  </w:style>
  <w:style w:type="paragraph" w:customStyle="1" w:styleId="textbody">
    <w:name w:val="textbody"/>
    <w:basedOn w:val="Normal"/>
    <w:rsid w:val="001A13B7"/>
    <w:pPr>
      <w:suppressAutoHyphens w:val="0"/>
      <w:overflowPunct/>
      <w:spacing w:before="100" w:beforeAutospacing="1" w:after="100" w:afterAutospacing="1"/>
    </w:pPr>
    <w:rPr>
      <w:sz w:val="24"/>
    </w:rPr>
  </w:style>
  <w:style w:type="paragraph" w:customStyle="1" w:styleId="em0020ementa">
    <w:name w:val="em_0020ementa"/>
    <w:basedOn w:val="Normal"/>
    <w:rsid w:val="001A13B7"/>
    <w:pPr>
      <w:suppressAutoHyphens w:val="0"/>
      <w:overflowPunct/>
      <w:ind w:left="4160"/>
      <w:jc w:val="both"/>
    </w:pPr>
    <w:rPr>
      <w:szCs w:val="28"/>
    </w:rPr>
  </w:style>
  <w:style w:type="character" w:customStyle="1" w:styleId="cp0020corpodespachochar1">
    <w:name w:val="cp_0020corpodespacho__char1"/>
    <w:rsid w:val="001A13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A13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A13B7"/>
    <w:pPr>
      <w:suppressAutoHyphens w:val="0"/>
    </w:pPr>
    <w:rPr>
      <w:rFonts w:ascii="Ecofont_Spranq_eco_Sans" w:hAnsi="Ecofont_Spranq_eco_Sans" w:cs="Tahoma"/>
      <w:sz w:val="24"/>
      <w:szCs w:val="24"/>
    </w:rPr>
  </w:style>
  <w:style w:type="character" w:customStyle="1" w:styleId="Manoel">
    <w:name w:val="Manoel"/>
    <w:rsid w:val="001A13B7"/>
    <w:rPr>
      <w:rFonts w:ascii="Arial" w:hAnsi="Arial" w:cs="Arial"/>
      <w:color w:val="7030A0"/>
      <w:sz w:val="20"/>
    </w:rPr>
  </w:style>
  <w:style w:type="character" w:customStyle="1" w:styleId="ListLabel12">
    <w:name w:val="ListLabel 12"/>
    <w:rsid w:val="001A13B7"/>
    <w:rPr>
      <w:b/>
    </w:rPr>
  </w:style>
  <w:style w:type="paragraph" w:customStyle="1" w:styleId="texto1">
    <w:name w:val="texto1"/>
    <w:basedOn w:val="Normal"/>
    <w:rsid w:val="001A13B7"/>
    <w:pPr>
      <w:suppressAutoHyphens w:val="0"/>
      <w:overflowPunct/>
      <w:spacing w:before="100" w:beforeAutospacing="1" w:after="100" w:afterAutospacing="1"/>
    </w:pPr>
    <w:rPr>
      <w:sz w:val="24"/>
    </w:rPr>
  </w:style>
  <w:style w:type="paragraph" w:customStyle="1" w:styleId="GradeColorida-nfase11">
    <w:name w:val="Grade Colorida - Ênfase 11"/>
    <w:basedOn w:val="Normal"/>
    <w:next w:val="Normal"/>
    <w:link w:val="GradeColorida-nfase1Char"/>
    <w:uiPriority w:val="29"/>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1A13B7"/>
    <w:rPr>
      <w:rFonts w:ascii="Arial" w:eastAsia="Calibri" w:hAnsi="Arial"/>
      <w:i/>
      <w:iCs/>
      <w:color w:val="000000"/>
      <w:szCs w:val="24"/>
      <w:shd w:val="clear" w:color="auto" w:fill="FFFFCC"/>
      <w:lang w:eastAsia="en-US"/>
    </w:rPr>
  </w:style>
  <w:style w:type="paragraph" w:customStyle="1" w:styleId="xwestern">
    <w:name w:val="x_western"/>
    <w:basedOn w:val="Normal"/>
    <w:rsid w:val="001A13B7"/>
    <w:pPr>
      <w:suppressAutoHyphens w:val="0"/>
      <w:overflowPunct/>
      <w:spacing w:before="100" w:beforeAutospacing="1" w:after="100" w:afterAutospacing="1"/>
    </w:pPr>
    <w:rPr>
      <w:sz w:val="24"/>
    </w:rPr>
  </w:style>
  <w:style w:type="paragraph" w:customStyle="1" w:styleId="TCU-Ac-item9-0">
    <w:name w:val="TCU - Ac - item 9 - §§_0"/>
    <w:basedOn w:val="Normal"/>
    <w:rsid w:val="001A13B7"/>
    <w:pPr>
      <w:suppressAutoHyphens w:val="0"/>
      <w:overflowPunct/>
      <w:ind w:firstLine="1134"/>
      <w:jc w:val="both"/>
    </w:pPr>
    <w:rPr>
      <w:sz w:val="24"/>
      <w:szCs w:val="22"/>
      <w:lang w:eastAsia="en-US"/>
    </w:rPr>
  </w:style>
  <w:style w:type="paragraph" w:customStyle="1" w:styleId="Normal1">
    <w:name w:val="Normal_1"/>
    <w:rsid w:val="001A13B7"/>
    <w:pPr>
      <w:suppressAutoHyphens w:val="0"/>
    </w:pPr>
    <w:rPr>
      <w:sz w:val="24"/>
      <w:szCs w:val="22"/>
      <w:lang w:eastAsia="en-US"/>
    </w:rPr>
  </w:style>
  <w:style w:type="paragraph" w:customStyle="1" w:styleId="tcu-ac-item9-1linha">
    <w:name w:val="tcu_-__ac_-_item_9_-_1ª_linha"/>
    <w:basedOn w:val="Normal"/>
    <w:rsid w:val="001A13B7"/>
    <w:pPr>
      <w:suppressAutoHyphens w:val="0"/>
      <w:overflowPunct/>
      <w:spacing w:before="100" w:beforeAutospacing="1" w:after="100" w:afterAutospacing="1"/>
    </w:pPr>
    <w:rPr>
      <w:sz w:val="24"/>
    </w:rPr>
  </w:style>
  <w:style w:type="paragraph" w:customStyle="1" w:styleId="textojustificadorecuoprimeiralinha">
    <w:name w:val="texto_justificado_recuo_primeira_linha"/>
    <w:basedOn w:val="Normal"/>
    <w:rsid w:val="001A13B7"/>
    <w:pPr>
      <w:suppressAutoHyphens w:val="0"/>
      <w:overflowPunct/>
      <w:spacing w:before="100" w:beforeAutospacing="1" w:after="100" w:afterAutospacing="1"/>
    </w:pPr>
    <w:rPr>
      <w:sz w:val="24"/>
    </w:rPr>
  </w:style>
  <w:style w:type="character" w:customStyle="1" w:styleId="highlight">
    <w:name w:val="highlight"/>
    <w:basedOn w:val="Fontepargpadro"/>
    <w:rsid w:val="001A13B7"/>
  </w:style>
  <w:style w:type="paragraph" w:customStyle="1" w:styleId="textojustificado">
    <w:name w:val="texto_justificado"/>
    <w:basedOn w:val="Normal"/>
    <w:rsid w:val="001A13B7"/>
    <w:pPr>
      <w:suppressAutoHyphens w:val="0"/>
      <w:overflowPunct/>
      <w:spacing w:before="100" w:beforeAutospacing="1" w:after="100" w:afterAutospacing="1"/>
    </w:pPr>
    <w:rPr>
      <w:sz w:val="24"/>
    </w:rPr>
  </w:style>
  <w:style w:type="character" w:customStyle="1" w:styleId="MenoPendente2">
    <w:name w:val="Menção Pendente2"/>
    <w:basedOn w:val="Fontepargpadro"/>
    <w:uiPriority w:val="99"/>
    <w:semiHidden/>
    <w:unhideWhenUsed/>
    <w:rsid w:val="001A13B7"/>
    <w:rPr>
      <w:color w:val="605E5C"/>
      <w:shd w:val="clear" w:color="auto" w:fill="E1DFDD"/>
    </w:rPr>
  </w:style>
  <w:style w:type="paragraph" w:customStyle="1" w:styleId="Nvel2Opcional">
    <w:name w:val="Nível 2 Opcional"/>
    <w:basedOn w:val="Nivel2"/>
    <w:link w:val="Nvel2OpcionalChar"/>
    <w:rsid w:val="001A13B7"/>
    <w:pPr>
      <w:suppressAutoHyphens w:val="0"/>
      <w:overflowPunct/>
      <w:spacing w:before="0" w:after="0"/>
      <w:ind w:left="432" w:hanging="432"/>
    </w:pPr>
    <w:rPr>
      <w:i/>
      <w:noProof/>
      <w:color w:val="FF0000"/>
    </w:rPr>
  </w:style>
  <w:style w:type="paragraph" w:customStyle="1" w:styleId="Nvel3Opcional">
    <w:name w:val="Nível 3 Opcional"/>
    <w:basedOn w:val="Nivel3"/>
    <w:link w:val="Nvel3OpcionalChar"/>
    <w:rsid w:val="001A13B7"/>
    <w:pPr>
      <w:suppressAutoHyphens w:val="0"/>
      <w:overflowPunct/>
      <w:spacing w:before="0" w:after="0"/>
      <w:ind w:left="1072" w:hanging="504"/>
    </w:pPr>
    <w:rPr>
      <w:rFonts w:ascii="Verdana" w:hAnsi="Verdana"/>
      <w:i/>
      <w:iCs/>
      <w:noProof/>
      <w:color w:val="FF0000"/>
      <w:sz w:val="18"/>
      <w:szCs w:val="18"/>
    </w:rPr>
  </w:style>
  <w:style w:type="character" w:customStyle="1" w:styleId="Nvel2OpcionalChar">
    <w:name w:val="Nível 2 Opcional Char"/>
    <w:basedOn w:val="Fontepargpadro"/>
    <w:link w:val="Nvel2Opcional"/>
    <w:rsid w:val="001A13B7"/>
    <w:rPr>
      <w:rFonts w:ascii="Arial" w:hAnsi="Arial" w:cs="Arial"/>
      <w:i/>
      <w:noProof/>
      <w:color w:val="FF0000"/>
    </w:rPr>
  </w:style>
  <w:style w:type="character" w:customStyle="1" w:styleId="Nvel3OpcionalChar">
    <w:name w:val="Nível 3 Opcional Char"/>
    <w:basedOn w:val="Fontepargpadro"/>
    <w:link w:val="Nvel3Opcional"/>
    <w:rsid w:val="001A13B7"/>
    <w:rPr>
      <w:rFonts w:ascii="Verdana" w:hAnsi="Verdana" w:cs="Arial"/>
      <w:i/>
      <w:iCs/>
      <w:noProof/>
      <w:color w:val="FF0000"/>
      <w:sz w:val="18"/>
      <w:szCs w:val="18"/>
    </w:rPr>
  </w:style>
  <w:style w:type="character" w:styleId="TextodoEspaoReservado">
    <w:name w:val="Placeholder Text"/>
    <w:basedOn w:val="Fontepargpadro"/>
    <w:uiPriority w:val="67"/>
    <w:semiHidden/>
    <w:rsid w:val="001A13B7"/>
    <w:rPr>
      <w:color w:val="808080"/>
    </w:rPr>
  </w:style>
  <w:style w:type="character" w:customStyle="1" w:styleId="PargrafodaListaChar">
    <w:name w:val="Parágrafo da Lista Char"/>
    <w:basedOn w:val="Fontepargpadro"/>
    <w:link w:val="PargrafodaLista"/>
    <w:uiPriority w:val="99"/>
    <w:rsid w:val="001A13B7"/>
  </w:style>
  <w:style w:type="paragraph" w:customStyle="1" w:styleId="SombreamentoMdio1-nfase31">
    <w:name w:val="Sombreamento Médio 1 - Ênfase 31"/>
    <w:basedOn w:val="Normal"/>
    <w:next w:val="Normal"/>
    <w:rsid w:val="001A13B7"/>
    <w:pPr>
      <w:pBdr>
        <w:top w:val="single" w:sz="4" w:space="1" w:color="000080"/>
        <w:left w:val="single" w:sz="4" w:space="4" w:color="000080"/>
        <w:bottom w:val="single" w:sz="4" w:space="1" w:color="000080"/>
        <w:right w:val="single" w:sz="4" w:space="4" w:color="000080"/>
      </w:pBdr>
      <w:shd w:val="clear" w:color="auto" w:fill="FFFFCC"/>
      <w:overflowPunct/>
      <w:spacing w:before="120"/>
      <w:jc w:val="both"/>
    </w:pPr>
    <w:rPr>
      <w:rFonts w:ascii="Ecofont_Spranq_eco_Sans" w:eastAsia="Calibri" w:hAnsi="Ecofont_Spranq_eco_Sans" w:cs="Tahoma"/>
      <w:i/>
      <w:iCs/>
      <w:color w:val="000000"/>
      <w:sz w:val="20"/>
      <w:lang w:eastAsia="zh-CN"/>
    </w:rPr>
  </w:style>
  <w:style w:type="paragraph" w:customStyle="1" w:styleId="corpo0">
    <w:name w:val="corpo"/>
    <w:basedOn w:val="Normal"/>
    <w:rsid w:val="001A13B7"/>
    <w:pPr>
      <w:suppressAutoHyphens w:val="0"/>
      <w:overflowPunct/>
      <w:spacing w:before="100" w:beforeAutospacing="1" w:after="100" w:afterAutospacing="1"/>
    </w:pPr>
    <w:rPr>
      <w:sz w:val="24"/>
    </w:rPr>
  </w:style>
  <w:style w:type="paragraph" w:customStyle="1" w:styleId="itemnivel2">
    <w:name w:val="item_nivel2"/>
    <w:basedOn w:val="Normal"/>
    <w:rsid w:val="001A13B7"/>
    <w:pPr>
      <w:suppressAutoHyphens w:val="0"/>
      <w:overflowPunct/>
      <w:spacing w:before="100" w:beforeAutospacing="1" w:after="100" w:afterAutospacing="1"/>
    </w:pPr>
    <w:rPr>
      <w:sz w:val="24"/>
    </w:rPr>
  </w:style>
  <w:style w:type="paragraph" w:customStyle="1" w:styleId="itemnivel1">
    <w:name w:val="item_nivel1"/>
    <w:basedOn w:val="Normal"/>
    <w:rsid w:val="001A13B7"/>
    <w:pPr>
      <w:suppressAutoHyphens w:val="0"/>
      <w:overflowPunct/>
      <w:spacing w:before="100" w:beforeAutospacing="1" w:after="100" w:afterAutospacing="1"/>
    </w:pPr>
    <w:rPr>
      <w:sz w:val="24"/>
    </w:rPr>
  </w:style>
  <w:style w:type="paragraph" w:customStyle="1" w:styleId="itemalinealetra">
    <w:name w:val="item_alinea_letra"/>
    <w:basedOn w:val="Normal"/>
    <w:rsid w:val="001A13B7"/>
    <w:pPr>
      <w:suppressAutoHyphens w:val="0"/>
      <w:overflowPunct/>
      <w:spacing w:before="100" w:beforeAutospacing="1" w:after="100" w:afterAutospacing="1"/>
    </w:pPr>
    <w:rPr>
      <w:sz w:val="24"/>
    </w:rPr>
  </w:style>
  <w:style w:type="character" w:customStyle="1" w:styleId="markedcontent">
    <w:name w:val="markedcontent"/>
    <w:basedOn w:val="Fontepargpadro"/>
    <w:rsid w:val="001A13B7"/>
  </w:style>
  <w:style w:type="paragraph" w:customStyle="1" w:styleId="Standard">
    <w:name w:val="Standard"/>
    <w:qFormat/>
    <w:rsid w:val="001A13B7"/>
    <w:pPr>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A13B7"/>
    <w:pPr>
      <w:spacing w:after="140" w:line="276" w:lineRule="auto"/>
    </w:pPr>
  </w:style>
  <w:style w:type="character" w:customStyle="1" w:styleId="MenoPendente3">
    <w:name w:val="Menção Pendente3"/>
    <w:basedOn w:val="Fontepargpadro"/>
    <w:uiPriority w:val="99"/>
    <w:semiHidden/>
    <w:unhideWhenUsed/>
    <w:rsid w:val="001A13B7"/>
    <w:rPr>
      <w:color w:val="605E5C"/>
      <w:shd w:val="clear" w:color="auto" w:fill="E1DFDD"/>
    </w:rPr>
  </w:style>
  <w:style w:type="character" w:customStyle="1" w:styleId="MenoPendente4">
    <w:name w:val="Menção Pendente4"/>
    <w:basedOn w:val="Fontepargpadro"/>
    <w:uiPriority w:val="99"/>
    <w:semiHidden/>
    <w:unhideWhenUsed/>
    <w:rsid w:val="001A13B7"/>
    <w:rPr>
      <w:color w:val="605E5C"/>
      <w:shd w:val="clear" w:color="auto" w:fill="E1DFDD"/>
    </w:rPr>
  </w:style>
  <w:style w:type="character" w:customStyle="1" w:styleId="ouChar">
    <w:name w:val="ou Char"/>
    <w:basedOn w:val="PargrafodaListaChar"/>
    <w:link w:val="ou"/>
    <w:rsid w:val="001A13B7"/>
    <w:rPr>
      <w:rFonts w:ascii="Arial" w:eastAsia="Cambria" w:hAnsi="Arial" w:cs="Arial"/>
      <w:b/>
      <w:bCs/>
      <w:i/>
      <w:iCs/>
      <w:color w:val="FF0000"/>
      <w:u w:val="single"/>
    </w:rPr>
  </w:style>
  <w:style w:type="paragraph" w:customStyle="1" w:styleId="dou-paragraph">
    <w:name w:val="dou-paragraph"/>
    <w:basedOn w:val="Normal"/>
    <w:rsid w:val="001A13B7"/>
    <w:pPr>
      <w:suppressAutoHyphens w:val="0"/>
      <w:overflowPunct/>
      <w:spacing w:before="100" w:beforeAutospacing="1" w:after="100" w:afterAutospacing="1"/>
    </w:pPr>
    <w:rPr>
      <w:sz w:val="24"/>
    </w:rPr>
  </w:style>
  <w:style w:type="character" w:customStyle="1" w:styleId="Nvel2-RedChar">
    <w:name w:val="Nível 2 -Red Char"/>
    <w:basedOn w:val="Nivel2Char"/>
    <w:link w:val="Nvel2-Red"/>
    <w:rsid w:val="001A13B7"/>
    <w:rPr>
      <w:rFonts w:ascii="Arial" w:hAnsi="Arial" w:cs="Arial"/>
      <w:i/>
      <w:iCs/>
      <w:color w:val="FF0000"/>
    </w:rPr>
  </w:style>
  <w:style w:type="character" w:customStyle="1" w:styleId="Nivel3Char">
    <w:name w:val="Nivel 3 Char"/>
    <w:basedOn w:val="Fontepargpadro"/>
    <w:link w:val="Nivel3"/>
    <w:rsid w:val="001A13B7"/>
    <w:rPr>
      <w:rFonts w:ascii="Arial" w:hAnsi="Arial" w:cs="Arial"/>
      <w:color w:val="000000"/>
    </w:rPr>
  </w:style>
  <w:style w:type="character" w:customStyle="1" w:styleId="Nvel3-RChar">
    <w:name w:val="Nível 3-R Char"/>
    <w:basedOn w:val="Nivel3Char"/>
    <w:link w:val="Nvel3-R"/>
    <w:rsid w:val="001A13B7"/>
    <w:rPr>
      <w:rFonts w:ascii="Arial" w:hAnsi="Arial" w:cs="Arial"/>
      <w:i/>
      <w:iCs/>
      <w:color w:val="FF0000"/>
    </w:rPr>
  </w:style>
  <w:style w:type="paragraph" w:customStyle="1" w:styleId="Nvel1-SemNum">
    <w:name w:val="Nível 1-Sem Num"/>
    <w:basedOn w:val="Nivel01"/>
    <w:link w:val="Nvel1-SemNumChar"/>
    <w:qFormat/>
    <w:rsid w:val="001A13B7"/>
    <w:pPr>
      <w:keepLines/>
      <w:suppressAutoHyphens w:val="0"/>
      <w:overflowPunct/>
      <w:spacing w:beforeLines="120" w:before="480" w:afterLines="120" w:line="312" w:lineRule="auto"/>
      <w:outlineLvl w:val="1"/>
    </w:pPr>
    <w:rPr>
      <w:rFonts w:eastAsia="Arial"/>
      <w:bCs/>
      <w:iCs/>
      <w:color w:val="FF0000"/>
      <w:sz w:val="24"/>
      <w:szCs w:val="24"/>
      <w:u w:val="single"/>
    </w:rPr>
  </w:style>
  <w:style w:type="character" w:customStyle="1" w:styleId="Nvel4-RChar">
    <w:name w:val="Nível 4-R Char"/>
    <w:basedOn w:val="Nivel4Char"/>
    <w:link w:val="Nvel4-R"/>
    <w:rsid w:val="001A13B7"/>
    <w:rPr>
      <w:rFonts w:ascii="Arial" w:hAnsi="Arial" w:cs="Arial"/>
      <w:i/>
      <w:iCs/>
      <w:color w:val="FF0000"/>
    </w:rPr>
  </w:style>
  <w:style w:type="character" w:customStyle="1" w:styleId="Nvel1-SemNumChar">
    <w:name w:val="Nível 1-Sem Num Char"/>
    <w:basedOn w:val="Nivel01Char"/>
    <w:link w:val="Nvel1-SemNum"/>
    <w:rsid w:val="001A13B7"/>
    <w:rPr>
      <w:rFonts w:ascii="Arial" w:eastAsia="Arial" w:hAnsi="Arial" w:cs="Arial"/>
      <w:b/>
      <w:bCs/>
      <w:iCs/>
      <w:color w:val="FF0000"/>
      <w:sz w:val="24"/>
      <w:szCs w:val="24"/>
      <w:u w:val="single"/>
    </w:rPr>
  </w:style>
  <w:style w:type="paragraph" w:customStyle="1" w:styleId="citao2">
    <w:name w:val="citação 2"/>
    <w:basedOn w:val="Citao"/>
    <w:link w:val="citao2Char"/>
    <w:rsid w:val="001A13B7"/>
    <w:pPr>
      <w:overflowPunct w:val="0"/>
    </w:pPr>
  </w:style>
  <w:style w:type="paragraph" w:customStyle="1" w:styleId="Prembulo">
    <w:name w:val="Preâmbulo"/>
    <w:basedOn w:val="Normal"/>
    <w:link w:val="PrembuloChar"/>
    <w:qFormat/>
    <w:rsid w:val="001A13B7"/>
    <w:pPr>
      <w:suppressAutoHyphens w:val="0"/>
      <w:overflowPunct/>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A13B7"/>
    <w:rPr>
      <w:rFonts w:ascii="Arial" w:eastAsia="Arial" w:hAnsi="Arial" w:cs="Arial"/>
      <w:bCs/>
    </w:rPr>
  </w:style>
  <w:style w:type="character" w:customStyle="1" w:styleId="MenoPendente5">
    <w:name w:val="Menção Pendente5"/>
    <w:basedOn w:val="Fontepargpadro"/>
    <w:uiPriority w:val="99"/>
    <w:semiHidden/>
    <w:unhideWhenUsed/>
    <w:rsid w:val="001A13B7"/>
    <w:rPr>
      <w:color w:val="605E5C"/>
      <w:shd w:val="clear" w:color="auto" w:fill="E1DFDD"/>
    </w:rPr>
  </w:style>
  <w:style w:type="character" w:customStyle="1" w:styleId="citao2Char">
    <w:name w:val="citação 2 Char"/>
    <w:basedOn w:val="CitaoChar"/>
    <w:link w:val="citao2"/>
    <w:rsid w:val="001A13B7"/>
    <w:rPr>
      <w:rFonts w:ascii="Arial" w:eastAsia="Calibri"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1A13B7"/>
    <w:pPr>
      <w:spacing w:before="240" w:line="259" w:lineRule="auto"/>
      <w:outlineLvl w:val="9"/>
    </w:pPr>
    <w:rPr>
      <w:b w:val="0"/>
      <w:bCs/>
      <w:sz w:val="32"/>
      <w:szCs w:val="32"/>
    </w:rPr>
  </w:style>
  <w:style w:type="paragraph" w:styleId="Sumrio1">
    <w:name w:val="toc 1"/>
    <w:basedOn w:val="Normal"/>
    <w:next w:val="Normal"/>
    <w:autoRedefine/>
    <w:uiPriority w:val="39"/>
    <w:unhideWhenUsed/>
    <w:rsid w:val="001A13B7"/>
    <w:pPr>
      <w:tabs>
        <w:tab w:val="left" w:pos="426"/>
        <w:tab w:val="right" w:leader="dot" w:pos="9628"/>
      </w:tabs>
      <w:suppressAutoHyphens w:val="0"/>
      <w:overflowPunct/>
      <w:spacing w:after="100"/>
    </w:pPr>
    <w:rPr>
      <w:rFonts w:ascii="Arial" w:hAnsi="Arial" w:cs="Tahoma"/>
      <w:sz w:val="20"/>
    </w:rPr>
  </w:style>
  <w:style w:type="character" w:customStyle="1" w:styleId="MenoPendente6">
    <w:name w:val="Menção Pendente6"/>
    <w:basedOn w:val="Fontepargpadro"/>
    <w:uiPriority w:val="99"/>
    <w:semiHidden/>
    <w:unhideWhenUsed/>
    <w:rsid w:val="001A13B7"/>
    <w:rPr>
      <w:color w:val="605E5C"/>
      <w:shd w:val="clear" w:color="auto" w:fill="E1DFDD"/>
    </w:rPr>
  </w:style>
  <w:style w:type="character" w:customStyle="1" w:styleId="Mentionnonrsolue1">
    <w:name w:val="Mention non résolue1"/>
    <w:basedOn w:val="Fontepargpadro"/>
    <w:uiPriority w:val="99"/>
    <w:semiHidden/>
    <w:unhideWhenUsed/>
    <w:rsid w:val="001A13B7"/>
    <w:rPr>
      <w:color w:val="605E5C"/>
      <w:shd w:val="clear" w:color="auto" w:fill="E1DFDD"/>
    </w:rPr>
  </w:style>
  <w:style w:type="paragraph" w:customStyle="1" w:styleId="xmsonormal">
    <w:name w:val="x_msonormal"/>
    <w:basedOn w:val="Normal"/>
    <w:uiPriority w:val="1"/>
    <w:rsid w:val="001A13B7"/>
    <w:pPr>
      <w:suppressAutoHyphens w:val="0"/>
      <w:overflowPunct/>
      <w:spacing w:beforeAutospacing="1" w:afterAutospacing="1"/>
    </w:pPr>
    <w:rPr>
      <w:sz w:val="24"/>
    </w:rPr>
  </w:style>
  <w:style w:type="character" w:customStyle="1" w:styleId="MenoPendente7">
    <w:name w:val="Menção Pendente7"/>
    <w:basedOn w:val="Fontepargpadro"/>
    <w:uiPriority w:val="99"/>
    <w:semiHidden/>
    <w:unhideWhenUsed/>
    <w:rsid w:val="001A13B7"/>
    <w:rPr>
      <w:color w:val="605E5C"/>
      <w:shd w:val="clear" w:color="auto" w:fill="E1DFDD"/>
    </w:rPr>
  </w:style>
  <w:style w:type="paragraph" w:styleId="Sumrio3">
    <w:name w:val="toc 3"/>
    <w:basedOn w:val="Normal"/>
    <w:next w:val="Normal"/>
    <w:autoRedefine/>
    <w:uiPriority w:val="39"/>
    <w:unhideWhenUsed/>
    <w:rsid w:val="001A13B7"/>
    <w:pPr>
      <w:suppressAutoHyphens w:val="0"/>
      <w:overflowPunct/>
      <w:spacing w:after="100"/>
      <w:ind w:left="480"/>
    </w:pPr>
    <w:rPr>
      <w:rFonts w:ascii="Ecofont_Spranq_eco_Sans" w:eastAsiaTheme="minorEastAsia" w:hAnsi="Ecofont_Spranq_eco_Sans" w:cs="Tahoma"/>
      <w:sz w:val="24"/>
    </w:rPr>
  </w:style>
  <w:style w:type="paragraph" w:styleId="Sumrio2">
    <w:name w:val="toc 2"/>
    <w:basedOn w:val="Normal"/>
    <w:next w:val="Normal"/>
    <w:autoRedefine/>
    <w:uiPriority w:val="39"/>
    <w:unhideWhenUsed/>
    <w:rsid w:val="001A13B7"/>
    <w:pPr>
      <w:suppressAutoHyphens w:val="0"/>
      <w:overflowPunct/>
      <w:spacing w:after="100" w:line="278" w:lineRule="auto"/>
      <w:ind w:left="240"/>
    </w:pPr>
    <w:rPr>
      <w:rFonts w:asciiTheme="minorHAnsi" w:eastAsiaTheme="minorEastAsia" w:hAnsiTheme="minorHAnsi" w:cstheme="minorBidi"/>
      <w:kern w:val="2"/>
      <w:sz w:val="24"/>
    </w:rPr>
  </w:style>
  <w:style w:type="paragraph" w:styleId="Sumrio4">
    <w:name w:val="toc 4"/>
    <w:basedOn w:val="Normal"/>
    <w:next w:val="Normal"/>
    <w:autoRedefine/>
    <w:uiPriority w:val="39"/>
    <w:unhideWhenUsed/>
    <w:rsid w:val="001A13B7"/>
    <w:pPr>
      <w:suppressAutoHyphens w:val="0"/>
      <w:overflowPunct/>
      <w:spacing w:after="100" w:line="278" w:lineRule="auto"/>
      <w:ind w:left="720"/>
    </w:pPr>
    <w:rPr>
      <w:rFonts w:asciiTheme="minorHAnsi" w:eastAsiaTheme="minorEastAsia" w:hAnsiTheme="minorHAnsi" w:cstheme="minorBidi"/>
      <w:kern w:val="2"/>
      <w:sz w:val="24"/>
    </w:rPr>
  </w:style>
  <w:style w:type="paragraph" w:styleId="Sumrio5">
    <w:name w:val="toc 5"/>
    <w:basedOn w:val="Normal"/>
    <w:next w:val="Normal"/>
    <w:autoRedefine/>
    <w:uiPriority w:val="39"/>
    <w:unhideWhenUsed/>
    <w:rsid w:val="001A13B7"/>
    <w:pPr>
      <w:suppressAutoHyphens w:val="0"/>
      <w:overflowPunct/>
      <w:spacing w:after="100" w:line="278" w:lineRule="auto"/>
      <w:ind w:left="960"/>
    </w:pPr>
    <w:rPr>
      <w:rFonts w:asciiTheme="minorHAnsi" w:eastAsiaTheme="minorEastAsia" w:hAnsiTheme="minorHAnsi" w:cstheme="minorBidi"/>
      <w:kern w:val="2"/>
      <w:sz w:val="24"/>
    </w:rPr>
  </w:style>
  <w:style w:type="paragraph" w:styleId="Sumrio6">
    <w:name w:val="toc 6"/>
    <w:basedOn w:val="Normal"/>
    <w:next w:val="Normal"/>
    <w:autoRedefine/>
    <w:uiPriority w:val="39"/>
    <w:unhideWhenUsed/>
    <w:rsid w:val="001A13B7"/>
    <w:pPr>
      <w:suppressAutoHyphens w:val="0"/>
      <w:overflowPunct/>
      <w:spacing w:after="100" w:line="278" w:lineRule="auto"/>
      <w:ind w:left="1200"/>
    </w:pPr>
    <w:rPr>
      <w:rFonts w:asciiTheme="minorHAnsi" w:eastAsiaTheme="minorEastAsia" w:hAnsiTheme="minorHAnsi" w:cstheme="minorBidi"/>
      <w:kern w:val="2"/>
      <w:sz w:val="24"/>
    </w:rPr>
  </w:style>
  <w:style w:type="paragraph" w:styleId="Sumrio7">
    <w:name w:val="toc 7"/>
    <w:basedOn w:val="Normal"/>
    <w:next w:val="Normal"/>
    <w:autoRedefine/>
    <w:uiPriority w:val="39"/>
    <w:unhideWhenUsed/>
    <w:rsid w:val="001A13B7"/>
    <w:pPr>
      <w:suppressAutoHyphens w:val="0"/>
      <w:overflowPunct/>
      <w:spacing w:after="100" w:line="278" w:lineRule="auto"/>
      <w:ind w:left="1440"/>
    </w:pPr>
    <w:rPr>
      <w:rFonts w:asciiTheme="minorHAnsi" w:eastAsiaTheme="minorEastAsia" w:hAnsiTheme="minorHAnsi" w:cstheme="minorBidi"/>
      <w:kern w:val="2"/>
      <w:sz w:val="24"/>
    </w:rPr>
  </w:style>
  <w:style w:type="paragraph" w:styleId="Sumrio8">
    <w:name w:val="toc 8"/>
    <w:basedOn w:val="Normal"/>
    <w:next w:val="Normal"/>
    <w:autoRedefine/>
    <w:uiPriority w:val="39"/>
    <w:unhideWhenUsed/>
    <w:rsid w:val="001A13B7"/>
    <w:pPr>
      <w:suppressAutoHyphens w:val="0"/>
      <w:overflowPunct/>
      <w:spacing w:after="100" w:line="278" w:lineRule="auto"/>
      <w:ind w:left="1680"/>
    </w:pPr>
    <w:rPr>
      <w:rFonts w:asciiTheme="minorHAnsi" w:eastAsiaTheme="minorEastAsia" w:hAnsiTheme="minorHAnsi" w:cstheme="minorBidi"/>
      <w:kern w:val="2"/>
      <w:sz w:val="24"/>
    </w:rPr>
  </w:style>
  <w:style w:type="paragraph" w:styleId="Sumrio9">
    <w:name w:val="toc 9"/>
    <w:basedOn w:val="Normal"/>
    <w:next w:val="Normal"/>
    <w:autoRedefine/>
    <w:uiPriority w:val="39"/>
    <w:unhideWhenUsed/>
    <w:rsid w:val="001A13B7"/>
    <w:pPr>
      <w:suppressAutoHyphens w:val="0"/>
      <w:overflowPunct/>
      <w:spacing w:after="100" w:line="278" w:lineRule="auto"/>
      <w:ind w:left="1920"/>
    </w:pPr>
    <w:rPr>
      <w:rFonts w:asciiTheme="minorHAnsi" w:eastAsiaTheme="minorEastAsia" w:hAnsiTheme="minorHAnsi" w:cstheme="minorBidi"/>
      <w:kern w:val="2"/>
      <w:sz w:val="24"/>
    </w:rPr>
  </w:style>
  <w:style w:type="paragraph" w:customStyle="1" w:styleId="Nvel2-Opcional">
    <w:name w:val="Nível 2-Opcional"/>
    <w:basedOn w:val="Normal"/>
    <w:link w:val="Nvel2-OpcionalChar"/>
    <w:qFormat/>
    <w:rsid w:val="001A13B7"/>
    <w:pPr>
      <w:numPr>
        <w:ilvl w:val="1"/>
      </w:numPr>
      <w:suppressAutoHyphens w:val="0"/>
      <w:overflowPunct/>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1A13B7"/>
    <w:rPr>
      <w:rFonts w:ascii="Arial" w:eastAsia="Arial" w:hAnsi="Arial" w:cs="Arial"/>
      <w:i/>
      <w:iCs/>
      <w:color w:val="FF0000"/>
    </w:rPr>
  </w:style>
  <w:style w:type="character" w:styleId="MenoPendente">
    <w:name w:val="Unresolved Mention"/>
    <w:basedOn w:val="Fontepargpadro"/>
    <w:uiPriority w:val="99"/>
    <w:semiHidden/>
    <w:unhideWhenUsed/>
    <w:rsid w:val="001A13B7"/>
    <w:rPr>
      <w:color w:val="605E5C"/>
      <w:shd w:val="clear" w:color="auto" w:fill="E1DFDD"/>
    </w:rPr>
  </w:style>
  <w:style w:type="paragraph" w:customStyle="1" w:styleId="Nvel1-Red">
    <w:name w:val="Nível 1-Red"/>
    <w:basedOn w:val="Nivel01"/>
    <w:link w:val="Nvel1-RedChar"/>
    <w:qFormat/>
    <w:rsid w:val="001A13B7"/>
    <w:pPr>
      <w:keepLines/>
      <w:tabs>
        <w:tab w:val="clear" w:pos="567"/>
        <w:tab w:val="left" w:pos="0"/>
      </w:tabs>
      <w:suppressAutoHyphens w:val="0"/>
      <w:overflowPunct/>
    </w:pPr>
    <w:rPr>
      <w:rFonts w:eastAsiaTheme="majorEastAsia"/>
      <w:bCs/>
      <w:i/>
      <w:color w:val="FF0000"/>
      <w:spacing w:val="5"/>
      <w:kern w:val="28"/>
      <w:sz w:val="52"/>
      <w:szCs w:val="52"/>
      <w:u w:val="single"/>
    </w:rPr>
  </w:style>
  <w:style w:type="character" w:customStyle="1" w:styleId="Nvel1-RedChar">
    <w:name w:val="Nível 1-Red Char"/>
    <w:basedOn w:val="Nivel01Char"/>
    <w:link w:val="Nvel1-Red"/>
    <w:rsid w:val="001A13B7"/>
    <w:rPr>
      <w:rFonts w:ascii="Arial" w:eastAsiaTheme="majorEastAsia" w:hAnsi="Arial" w:cs="Arial"/>
      <w:b/>
      <w:bCs/>
      <w:i/>
      <w:color w:val="FF0000"/>
      <w:spacing w:val="5"/>
      <w:kern w:val="28"/>
      <w:sz w:val="52"/>
      <w:szCs w:val="5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7049">
      <w:bodyDiv w:val="1"/>
      <w:marLeft w:val="0"/>
      <w:marRight w:val="0"/>
      <w:marTop w:val="0"/>
      <w:marBottom w:val="0"/>
      <w:divBdr>
        <w:top w:val="none" w:sz="0" w:space="0" w:color="auto"/>
        <w:left w:val="none" w:sz="0" w:space="0" w:color="auto"/>
        <w:bottom w:val="none" w:sz="0" w:space="0" w:color="auto"/>
        <w:right w:val="none" w:sz="0" w:space="0" w:color="auto"/>
      </w:divBdr>
    </w:div>
    <w:div w:id="317274070">
      <w:bodyDiv w:val="1"/>
      <w:marLeft w:val="0"/>
      <w:marRight w:val="0"/>
      <w:marTop w:val="0"/>
      <w:marBottom w:val="0"/>
      <w:divBdr>
        <w:top w:val="none" w:sz="0" w:space="0" w:color="auto"/>
        <w:left w:val="none" w:sz="0" w:space="0" w:color="auto"/>
        <w:bottom w:val="none" w:sz="0" w:space="0" w:color="auto"/>
        <w:right w:val="none" w:sz="0" w:space="0" w:color="auto"/>
      </w:divBdr>
    </w:div>
    <w:div w:id="439187732">
      <w:bodyDiv w:val="1"/>
      <w:marLeft w:val="0"/>
      <w:marRight w:val="0"/>
      <w:marTop w:val="0"/>
      <w:marBottom w:val="0"/>
      <w:divBdr>
        <w:top w:val="none" w:sz="0" w:space="0" w:color="auto"/>
        <w:left w:val="none" w:sz="0" w:space="0" w:color="auto"/>
        <w:bottom w:val="none" w:sz="0" w:space="0" w:color="auto"/>
        <w:right w:val="none" w:sz="0" w:space="0" w:color="auto"/>
      </w:divBdr>
    </w:div>
    <w:div w:id="749929067">
      <w:bodyDiv w:val="1"/>
      <w:marLeft w:val="0"/>
      <w:marRight w:val="0"/>
      <w:marTop w:val="0"/>
      <w:marBottom w:val="0"/>
      <w:divBdr>
        <w:top w:val="none" w:sz="0" w:space="0" w:color="auto"/>
        <w:left w:val="none" w:sz="0" w:space="0" w:color="auto"/>
        <w:bottom w:val="none" w:sz="0" w:space="0" w:color="auto"/>
        <w:right w:val="none" w:sz="0" w:space="0" w:color="auto"/>
      </w:divBdr>
    </w:div>
    <w:div w:id="761685824">
      <w:bodyDiv w:val="1"/>
      <w:marLeft w:val="0"/>
      <w:marRight w:val="0"/>
      <w:marTop w:val="0"/>
      <w:marBottom w:val="0"/>
      <w:divBdr>
        <w:top w:val="none" w:sz="0" w:space="0" w:color="auto"/>
        <w:left w:val="none" w:sz="0" w:space="0" w:color="auto"/>
        <w:bottom w:val="none" w:sz="0" w:space="0" w:color="auto"/>
        <w:right w:val="none" w:sz="0" w:space="0" w:color="auto"/>
      </w:divBdr>
    </w:div>
    <w:div w:id="948245229">
      <w:bodyDiv w:val="1"/>
      <w:marLeft w:val="0"/>
      <w:marRight w:val="0"/>
      <w:marTop w:val="0"/>
      <w:marBottom w:val="0"/>
      <w:divBdr>
        <w:top w:val="none" w:sz="0" w:space="0" w:color="auto"/>
        <w:left w:val="none" w:sz="0" w:space="0" w:color="auto"/>
        <w:bottom w:val="none" w:sz="0" w:space="0" w:color="auto"/>
        <w:right w:val="none" w:sz="0" w:space="0" w:color="auto"/>
      </w:divBdr>
    </w:div>
    <w:div w:id="953637798">
      <w:bodyDiv w:val="1"/>
      <w:marLeft w:val="0"/>
      <w:marRight w:val="0"/>
      <w:marTop w:val="0"/>
      <w:marBottom w:val="0"/>
      <w:divBdr>
        <w:top w:val="none" w:sz="0" w:space="0" w:color="auto"/>
        <w:left w:val="none" w:sz="0" w:space="0" w:color="auto"/>
        <w:bottom w:val="none" w:sz="0" w:space="0" w:color="auto"/>
        <w:right w:val="none" w:sz="0" w:space="0" w:color="auto"/>
      </w:divBdr>
    </w:div>
    <w:div w:id="1125852230">
      <w:bodyDiv w:val="1"/>
      <w:marLeft w:val="0"/>
      <w:marRight w:val="0"/>
      <w:marTop w:val="0"/>
      <w:marBottom w:val="0"/>
      <w:divBdr>
        <w:top w:val="none" w:sz="0" w:space="0" w:color="auto"/>
        <w:left w:val="none" w:sz="0" w:space="0" w:color="auto"/>
        <w:bottom w:val="none" w:sz="0" w:space="0" w:color="auto"/>
        <w:right w:val="none" w:sz="0" w:space="0" w:color="auto"/>
      </w:divBdr>
    </w:div>
    <w:div w:id="1129083381">
      <w:bodyDiv w:val="1"/>
      <w:marLeft w:val="0"/>
      <w:marRight w:val="0"/>
      <w:marTop w:val="0"/>
      <w:marBottom w:val="0"/>
      <w:divBdr>
        <w:top w:val="none" w:sz="0" w:space="0" w:color="auto"/>
        <w:left w:val="none" w:sz="0" w:space="0" w:color="auto"/>
        <w:bottom w:val="none" w:sz="0" w:space="0" w:color="auto"/>
        <w:right w:val="none" w:sz="0" w:space="0" w:color="auto"/>
      </w:divBdr>
    </w:div>
    <w:div w:id="1595019204">
      <w:bodyDiv w:val="1"/>
      <w:marLeft w:val="0"/>
      <w:marRight w:val="0"/>
      <w:marTop w:val="0"/>
      <w:marBottom w:val="0"/>
      <w:divBdr>
        <w:top w:val="none" w:sz="0" w:space="0" w:color="auto"/>
        <w:left w:val="none" w:sz="0" w:space="0" w:color="auto"/>
        <w:bottom w:val="none" w:sz="0" w:space="0" w:color="auto"/>
        <w:right w:val="none" w:sz="0" w:space="0" w:color="auto"/>
      </w:divBdr>
    </w:div>
    <w:div w:id="1801417005">
      <w:bodyDiv w:val="1"/>
      <w:marLeft w:val="0"/>
      <w:marRight w:val="0"/>
      <w:marTop w:val="0"/>
      <w:marBottom w:val="0"/>
      <w:divBdr>
        <w:top w:val="none" w:sz="0" w:space="0" w:color="auto"/>
        <w:left w:val="none" w:sz="0" w:space="0" w:color="auto"/>
        <w:bottom w:val="none" w:sz="0" w:space="0" w:color="auto"/>
        <w:right w:val="none" w:sz="0" w:space="0" w:color="auto"/>
      </w:divBdr>
    </w:div>
    <w:div w:id="1812675874">
      <w:bodyDiv w:val="1"/>
      <w:marLeft w:val="0"/>
      <w:marRight w:val="0"/>
      <w:marTop w:val="0"/>
      <w:marBottom w:val="0"/>
      <w:divBdr>
        <w:top w:val="none" w:sz="0" w:space="0" w:color="auto"/>
        <w:left w:val="none" w:sz="0" w:space="0" w:color="auto"/>
        <w:bottom w:val="none" w:sz="0" w:space="0" w:color="auto"/>
        <w:right w:val="none" w:sz="0" w:space="0" w:color="auto"/>
      </w:divBdr>
    </w:div>
    <w:div w:id="1982954512">
      <w:bodyDiv w:val="1"/>
      <w:marLeft w:val="0"/>
      <w:marRight w:val="0"/>
      <w:marTop w:val="0"/>
      <w:marBottom w:val="0"/>
      <w:divBdr>
        <w:top w:val="none" w:sz="0" w:space="0" w:color="auto"/>
        <w:left w:val="none" w:sz="0" w:space="0" w:color="auto"/>
        <w:bottom w:val="none" w:sz="0" w:space="0" w:color="auto"/>
        <w:right w:val="none" w:sz="0" w:space="0" w:color="auto"/>
      </w:divBdr>
    </w:div>
    <w:div w:id="2063555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38D07-631E-4DD2-9F1D-1CBF789D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20</Pages>
  <Words>11184</Words>
  <Characters>60396</Characters>
  <Application>Microsoft Office Word</Application>
  <DocSecurity>0</DocSecurity>
  <Lines>503</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silva</dc:creator>
  <dc:description/>
  <cp:lastModifiedBy>Setor de Licitações</cp:lastModifiedBy>
  <cp:revision>103</cp:revision>
  <cp:lastPrinted>2025-12-08T18:03:00Z</cp:lastPrinted>
  <dcterms:created xsi:type="dcterms:W3CDTF">2025-12-03T13:42:00Z</dcterms:created>
  <dcterms:modified xsi:type="dcterms:W3CDTF">2025-12-08T18:03:00Z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